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96EDF" w14:textId="5ABC2913" w:rsidR="003E6D29" w:rsidRPr="006A7CE0" w:rsidRDefault="00345F88" w:rsidP="006A7CE0">
      <w:pPr>
        <w:jc w:val="center"/>
        <w:rPr>
          <w:rFonts w:cstheme="minorHAnsi"/>
          <w:sz w:val="22"/>
          <w:szCs w:val="22"/>
        </w:rPr>
      </w:pPr>
      <w:r w:rsidRPr="006A7CE0">
        <w:rPr>
          <w:rFonts w:eastAsia="Times New Roman" w:cstheme="minorHAnsi"/>
          <w:b/>
          <w:bCs/>
          <w:caps/>
          <w:noProof/>
          <w:color w:val="4F4F4F"/>
          <w:spacing w:val="24"/>
          <w:kern w:val="36"/>
          <w:sz w:val="22"/>
          <w:szCs w:val="22"/>
          <w:lang w:eastAsia="en-AU"/>
        </w:rPr>
        <w:drawing>
          <wp:inline distT="0" distB="0" distL="0" distR="0" wp14:anchorId="7F809378" wp14:editId="02A64D12">
            <wp:extent cx="1215647" cy="1215647"/>
            <wp:effectExtent l="0" t="0" r="3810" b="3810"/>
            <wp:docPr id="1" name="Picture 1"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sign, clipart&#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44646" cy="1244646"/>
                    </a:xfrm>
                    <a:prstGeom prst="rect">
                      <a:avLst/>
                    </a:prstGeom>
                  </pic:spPr>
                </pic:pic>
              </a:graphicData>
            </a:graphic>
          </wp:inline>
        </w:drawing>
      </w:r>
    </w:p>
    <w:p w14:paraId="6BED6A5E" w14:textId="7E54B61E" w:rsidR="003F194E" w:rsidRPr="006A7CE0" w:rsidRDefault="003F194E" w:rsidP="006A7CE0">
      <w:pPr>
        <w:pStyle w:val="Title"/>
        <w:jc w:val="center"/>
        <w:rPr>
          <w:rFonts w:asciiTheme="minorHAnsi" w:hAnsiTheme="minorHAnsi" w:cstheme="minorHAnsi"/>
          <w:b/>
          <w:bCs/>
          <w:color w:val="0E233D"/>
          <w:sz w:val="32"/>
          <w:szCs w:val="32"/>
        </w:rPr>
      </w:pPr>
      <w:r w:rsidRPr="006A7CE0">
        <w:rPr>
          <w:rFonts w:asciiTheme="minorHAnsi" w:hAnsiTheme="minorHAnsi" w:cstheme="minorHAnsi"/>
          <w:b/>
          <w:bCs/>
          <w:color w:val="0E233D"/>
          <w:sz w:val="32"/>
          <w:szCs w:val="32"/>
        </w:rPr>
        <w:t>Insurance</w:t>
      </w:r>
    </w:p>
    <w:p w14:paraId="01CE13B7" w14:textId="77777777" w:rsidR="00941FF5" w:rsidRPr="006A7CE0" w:rsidRDefault="00941FF5" w:rsidP="006A7CE0">
      <w:pPr>
        <w:spacing w:before="0" w:after="0" w:line="240" w:lineRule="auto"/>
        <w:jc w:val="both"/>
        <w:rPr>
          <w:rFonts w:cstheme="minorHAnsi"/>
          <w:sz w:val="22"/>
          <w:szCs w:val="22"/>
        </w:rPr>
      </w:pPr>
    </w:p>
    <w:p w14:paraId="0FD4B501" w14:textId="7FC9F522" w:rsidR="003F194E" w:rsidRPr="006A7CE0" w:rsidRDefault="003F194E" w:rsidP="006A7CE0">
      <w:pPr>
        <w:pStyle w:val="Heading1"/>
        <w:jc w:val="both"/>
        <w:rPr>
          <w:rFonts w:cstheme="minorHAnsi"/>
        </w:rPr>
      </w:pPr>
      <w:r w:rsidRPr="006A7CE0">
        <w:rPr>
          <w:rFonts w:cstheme="minorHAnsi"/>
        </w:rPr>
        <w:t>1. POLICY STATEMENT</w:t>
      </w:r>
    </w:p>
    <w:p w14:paraId="540DC112" w14:textId="77777777" w:rsidR="00F8582E" w:rsidRPr="006A7CE0" w:rsidRDefault="00F8582E" w:rsidP="006A7CE0">
      <w:pPr>
        <w:spacing w:before="0" w:after="0" w:line="240" w:lineRule="auto"/>
        <w:jc w:val="both"/>
        <w:rPr>
          <w:rFonts w:cstheme="minorHAnsi"/>
          <w:sz w:val="22"/>
          <w:szCs w:val="22"/>
        </w:rPr>
      </w:pPr>
    </w:p>
    <w:p w14:paraId="022456D5" w14:textId="2EB4B392" w:rsidR="003F194E" w:rsidRPr="006A7CE0" w:rsidRDefault="005E2771" w:rsidP="006A7CE0">
      <w:pPr>
        <w:spacing w:before="0" w:after="0" w:line="240" w:lineRule="auto"/>
        <w:jc w:val="both"/>
        <w:rPr>
          <w:rFonts w:cstheme="minorHAnsi"/>
          <w:sz w:val="22"/>
          <w:szCs w:val="22"/>
        </w:rPr>
      </w:pPr>
      <w:r w:rsidRPr="006A7CE0">
        <w:rPr>
          <w:rFonts w:cstheme="minorHAnsi"/>
          <w:sz w:val="22"/>
          <w:szCs w:val="22"/>
        </w:rPr>
        <w:t>Balance Foundation Ltd.</w:t>
      </w:r>
      <w:r w:rsidR="003F194E" w:rsidRPr="006A7CE0">
        <w:rPr>
          <w:rFonts w:cstheme="minorHAnsi"/>
          <w:sz w:val="22"/>
          <w:szCs w:val="22"/>
        </w:rPr>
        <w:t xml:space="preserve"> is committed to maintaining cost effective insurance arrangements with one or more insurance providers to cover core activities and events. This extends to the health and safety of all registered </w:t>
      </w:r>
      <w:r w:rsidRPr="006A7CE0">
        <w:rPr>
          <w:rFonts w:cstheme="minorHAnsi"/>
          <w:sz w:val="22"/>
          <w:szCs w:val="22"/>
        </w:rPr>
        <w:t>students</w:t>
      </w:r>
      <w:r w:rsidR="003F194E" w:rsidRPr="006A7CE0">
        <w:rPr>
          <w:rFonts w:cstheme="minorHAnsi"/>
          <w:sz w:val="22"/>
          <w:szCs w:val="22"/>
        </w:rPr>
        <w:t xml:space="preserve">, volunteers and staff involved in approved </w:t>
      </w:r>
      <w:r w:rsidRPr="006A7CE0">
        <w:rPr>
          <w:rFonts w:cstheme="minorHAnsi"/>
          <w:sz w:val="22"/>
          <w:szCs w:val="22"/>
        </w:rPr>
        <w:t>Balance Foundation Ltd.</w:t>
      </w:r>
      <w:r w:rsidR="003F194E" w:rsidRPr="006A7CE0">
        <w:rPr>
          <w:rFonts w:cstheme="minorHAnsi"/>
          <w:sz w:val="22"/>
          <w:szCs w:val="22"/>
        </w:rPr>
        <w:t xml:space="preserve"> activities. </w:t>
      </w:r>
      <w:r w:rsidRPr="006A7CE0">
        <w:rPr>
          <w:rFonts w:cstheme="minorHAnsi"/>
          <w:sz w:val="22"/>
          <w:szCs w:val="22"/>
        </w:rPr>
        <w:t>Balance Foundation Ltd.</w:t>
      </w:r>
      <w:r w:rsidR="003F194E" w:rsidRPr="006A7CE0">
        <w:rPr>
          <w:rFonts w:cstheme="minorHAnsi"/>
          <w:sz w:val="22"/>
          <w:szCs w:val="22"/>
        </w:rPr>
        <w:t xml:space="preserve"> will maintain relevant general insurance policies as an important part of an overall risk management plan. </w:t>
      </w:r>
    </w:p>
    <w:p w14:paraId="6559AE52" w14:textId="77777777" w:rsidR="00F8582E" w:rsidRPr="006A7CE0" w:rsidRDefault="00F8582E" w:rsidP="006A7CE0">
      <w:pPr>
        <w:spacing w:before="0" w:after="0" w:line="240" w:lineRule="auto"/>
        <w:jc w:val="both"/>
        <w:rPr>
          <w:rFonts w:cstheme="minorHAnsi"/>
          <w:sz w:val="22"/>
          <w:szCs w:val="22"/>
        </w:rPr>
      </w:pPr>
    </w:p>
    <w:p w14:paraId="4723E219" w14:textId="77777777" w:rsidR="003F194E" w:rsidRPr="006A7CE0" w:rsidRDefault="003F194E" w:rsidP="006A7CE0">
      <w:pPr>
        <w:pStyle w:val="Heading1"/>
        <w:jc w:val="both"/>
        <w:rPr>
          <w:rFonts w:cstheme="minorHAnsi"/>
        </w:rPr>
      </w:pPr>
      <w:r w:rsidRPr="006A7CE0">
        <w:rPr>
          <w:rFonts w:cstheme="minorHAnsi"/>
        </w:rPr>
        <w:t>2. PURPOSE</w:t>
      </w:r>
    </w:p>
    <w:p w14:paraId="4B85EE12" w14:textId="77777777" w:rsidR="00F8582E" w:rsidRPr="006A7CE0" w:rsidRDefault="00F8582E" w:rsidP="006A7CE0">
      <w:pPr>
        <w:spacing w:before="0" w:after="0" w:line="240" w:lineRule="auto"/>
        <w:jc w:val="both"/>
        <w:rPr>
          <w:rFonts w:cstheme="minorHAnsi"/>
          <w:sz w:val="22"/>
          <w:szCs w:val="22"/>
        </w:rPr>
      </w:pPr>
    </w:p>
    <w:p w14:paraId="46A5C62E" w14:textId="3C81682A"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The purpose of this policy is to support the objectives of:</w:t>
      </w:r>
    </w:p>
    <w:p w14:paraId="41C39AC1" w14:textId="116AD794" w:rsidR="003F194E" w:rsidRPr="006A7CE0" w:rsidRDefault="003F194E" w:rsidP="006A7CE0">
      <w:pPr>
        <w:pStyle w:val="ListParagraph"/>
        <w:numPr>
          <w:ilvl w:val="0"/>
          <w:numId w:val="10"/>
        </w:numPr>
        <w:spacing w:before="0" w:after="0" w:line="240" w:lineRule="auto"/>
        <w:jc w:val="both"/>
        <w:rPr>
          <w:rFonts w:cstheme="minorHAnsi"/>
          <w:sz w:val="22"/>
          <w:szCs w:val="22"/>
        </w:rPr>
      </w:pPr>
      <w:r w:rsidRPr="006A7CE0">
        <w:rPr>
          <w:rFonts w:cstheme="minorHAnsi"/>
          <w:sz w:val="22"/>
          <w:szCs w:val="22"/>
        </w:rPr>
        <w:t xml:space="preserve">ensuring </w:t>
      </w:r>
      <w:r w:rsidR="005E2771" w:rsidRPr="006A7CE0">
        <w:rPr>
          <w:rFonts w:cstheme="minorHAnsi"/>
          <w:sz w:val="22"/>
          <w:szCs w:val="22"/>
        </w:rPr>
        <w:t>students</w:t>
      </w:r>
      <w:r w:rsidRPr="006A7CE0">
        <w:rPr>
          <w:rFonts w:cstheme="minorHAnsi"/>
          <w:sz w:val="22"/>
          <w:szCs w:val="22"/>
        </w:rPr>
        <w:t>, volunteers and staff have appropriate levels of insurance cover for the range of activities undertaken, and arrange additional cover as required.</w:t>
      </w:r>
    </w:p>
    <w:p w14:paraId="1E1B5ABA" w14:textId="6E211016" w:rsidR="003F194E" w:rsidRPr="006A7CE0" w:rsidRDefault="003F194E" w:rsidP="006A7CE0">
      <w:pPr>
        <w:pStyle w:val="ListParagraph"/>
        <w:numPr>
          <w:ilvl w:val="0"/>
          <w:numId w:val="10"/>
        </w:numPr>
        <w:spacing w:before="0" w:after="0" w:line="240" w:lineRule="auto"/>
        <w:jc w:val="both"/>
        <w:rPr>
          <w:rFonts w:cstheme="minorHAnsi"/>
          <w:sz w:val="22"/>
          <w:szCs w:val="22"/>
        </w:rPr>
      </w:pPr>
      <w:r w:rsidRPr="006A7CE0">
        <w:rPr>
          <w:rFonts w:cstheme="minorHAnsi"/>
          <w:sz w:val="22"/>
          <w:szCs w:val="22"/>
        </w:rPr>
        <w:t>supporting the overall risk management plan and risk mitigation of planned activities.</w:t>
      </w:r>
    </w:p>
    <w:p w14:paraId="7E5DB76B" w14:textId="6C0B0812" w:rsidR="003F194E" w:rsidRPr="006A7CE0" w:rsidRDefault="003F194E" w:rsidP="006A7CE0">
      <w:pPr>
        <w:pStyle w:val="ListParagraph"/>
        <w:numPr>
          <w:ilvl w:val="0"/>
          <w:numId w:val="10"/>
        </w:numPr>
        <w:spacing w:before="0" w:after="0" w:line="240" w:lineRule="auto"/>
        <w:jc w:val="both"/>
        <w:rPr>
          <w:rFonts w:cstheme="minorHAnsi"/>
          <w:sz w:val="22"/>
          <w:szCs w:val="22"/>
        </w:rPr>
      </w:pPr>
      <w:r w:rsidRPr="006A7CE0">
        <w:rPr>
          <w:rFonts w:cstheme="minorHAnsi"/>
          <w:sz w:val="22"/>
          <w:szCs w:val="22"/>
        </w:rPr>
        <w:t>working with insurance partners to continually review risk and reassess higher risk activities.</w:t>
      </w:r>
    </w:p>
    <w:p w14:paraId="7E418B14" w14:textId="77777777" w:rsidR="00F8582E" w:rsidRPr="006A7CE0" w:rsidRDefault="00F8582E" w:rsidP="006A7CE0">
      <w:pPr>
        <w:pStyle w:val="ListParagraph"/>
        <w:spacing w:before="0" w:after="0" w:line="240" w:lineRule="auto"/>
        <w:ind w:left="0"/>
        <w:jc w:val="both"/>
        <w:rPr>
          <w:rFonts w:cstheme="minorHAnsi"/>
          <w:sz w:val="22"/>
          <w:szCs w:val="22"/>
        </w:rPr>
      </w:pPr>
    </w:p>
    <w:p w14:paraId="6C527C47" w14:textId="77777777" w:rsidR="003F194E" w:rsidRPr="006A7CE0" w:rsidRDefault="003F194E" w:rsidP="006A7CE0">
      <w:pPr>
        <w:pStyle w:val="Heading1"/>
        <w:jc w:val="both"/>
        <w:rPr>
          <w:rFonts w:cstheme="minorHAnsi"/>
        </w:rPr>
      </w:pPr>
      <w:r w:rsidRPr="006A7CE0">
        <w:rPr>
          <w:rFonts w:cstheme="minorHAnsi"/>
        </w:rPr>
        <w:t>3. SCOPE</w:t>
      </w:r>
    </w:p>
    <w:p w14:paraId="08E09EBA" w14:textId="77777777" w:rsidR="00F8582E" w:rsidRPr="006A7CE0" w:rsidRDefault="00F8582E" w:rsidP="006A7CE0">
      <w:pPr>
        <w:spacing w:before="0" w:after="0" w:line="240" w:lineRule="auto"/>
        <w:jc w:val="both"/>
        <w:rPr>
          <w:rFonts w:cstheme="minorHAnsi"/>
          <w:sz w:val="22"/>
          <w:szCs w:val="22"/>
        </w:rPr>
      </w:pPr>
    </w:p>
    <w:p w14:paraId="6AB5221B" w14:textId="2C35EA96"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policy is applicable to all </w:t>
      </w:r>
      <w:r w:rsidR="005E2771" w:rsidRPr="006A7CE0">
        <w:rPr>
          <w:rFonts w:cstheme="minorHAnsi"/>
          <w:sz w:val="22"/>
          <w:szCs w:val="22"/>
        </w:rPr>
        <w:t>students</w:t>
      </w:r>
      <w:r w:rsidRPr="006A7CE0">
        <w:rPr>
          <w:rFonts w:cstheme="minorHAnsi"/>
          <w:sz w:val="22"/>
          <w:szCs w:val="22"/>
        </w:rPr>
        <w:t xml:space="preserve">, volunteers and staff of </w:t>
      </w:r>
      <w:r w:rsidR="005E2771" w:rsidRPr="006A7CE0">
        <w:rPr>
          <w:rFonts w:cstheme="minorHAnsi"/>
          <w:sz w:val="22"/>
          <w:szCs w:val="22"/>
        </w:rPr>
        <w:t>Balance Foundation Ltd.</w:t>
      </w:r>
      <w:r w:rsidRPr="006A7CE0">
        <w:rPr>
          <w:rFonts w:cstheme="minorHAnsi"/>
          <w:sz w:val="22"/>
          <w:szCs w:val="22"/>
        </w:rPr>
        <w:t xml:space="preserve"> as well as approved affiliates.</w:t>
      </w:r>
    </w:p>
    <w:p w14:paraId="2B754BFE" w14:textId="77777777" w:rsidR="00F8582E" w:rsidRPr="006A7CE0" w:rsidRDefault="00F8582E" w:rsidP="006A7CE0">
      <w:pPr>
        <w:spacing w:before="0" w:after="0" w:line="240" w:lineRule="auto"/>
        <w:jc w:val="both"/>
        <w:rPr>
          <w:rFonts w:cstheme="minorHAnsi"/>
          <w:sz w:val="22"/>
          <w:szCs w:val="22"/>
        </w:rPr>
      </w:pPr>
    </w:p>
    <w:p w14:paraId="41EA5CA5" w14:textId="77777777" w:rsidR="003F194E" w:rsidRPr="006A7CE0" w:rsidRDefault="003F194E" w:rsidP="006A7CE0">
      <w:pPr>
        <w:pStyle w:val="Heading1"/>
        <w:jc w:val="both"/>
        <w:rPr>
          <w:rFonts w:cstheme="minorHAnsi"/>
        </w:rPr>
      </w:pPr>
      <w:r w:rsidRPr="006A7CE0">
        <w:rPr>
          <w:rFonts w:cstheme="minorHAnsi"/>
        </w:rPr>
        <w:t>4. DEFINITIONS</w:t>
      </w:r>
    </w:p>
    <w:p w14:paraId="56F102ED" w14:textId="77777777" w:rsidR="003F194E" w:rsidRPr="006A7CE0" w:rsidRDefault="003F194E" w:rsidP="006A7CE0">
      <w:pPr>
        <w:pStyle w:val="Heading2"/>
        <w:jc w:val="both"/>
        <w:rPr>
          <w:rFonts w:cstheme="minorHAnsi"/>
          <w:sz w:val="22"/>
          <w:szCs w:val="22"/>
        </w:rPr>
      </w:pPr>
      <w:r w:rsidRPr="006A7CE0">
        <w:rPr>
          <w:rFonts w:cstheme="minorHAnsi"/>
          <w:sz w:val="22"/>
          <w:szCs w:val="22"/>
        </w:rPr>
        <w:t>Affiliate</w:t>
      </w:r>
    </w:p>
    <w:p w14:paraId="362801B4" w14:textId="77777777" w:rsidR="00F8582E" w:rsidRPr="006A7CE0" w:rsidRDefault="00F8582E" w:rsidP="006A7CE0">
      <w:pPr>
        <w:spacing w:before="0" w:after="0" w:line="240" w:lineRule="auto"/>
        <w:jc w:val="both"/>
        <w:rPr>
          <w:rFonts w:cstheme="minorHAnsi"/>
          <w:sz w:val="22"/>
          <w:szCs w:val="22"/>
        </w:rPr>
      </w:pPr>
    </w:p>
    <w:p w14:paraId="2B47E42C" w14:textId="77777777" w:rsidR="00F8582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An affiliate is any organisation involved in approved </w:t>
      </w:r>
      <w:r w:rsidR="005E2771" w:rsidRPr="006A7CE0">
        <w:rPr>
          <w:rFonts w:cstheme="minorHAnsi"/>
          <w:sz w:val="22"/>
          <w:szCs w:val="22"/>
        </w:rPr>
        <w:t>Balance Foundation Ltd.</w:t>
      </w:r>
      <w:r w:rsidRPr="006A7CE0">
        <w:rPr>
          <w:rFonts w:cstheme="minorHAnsi"/>
          <w:sz w:val="22"/>
          <w:szCs w:val="22"/>
        </w:rPr>
        <w:t xml:space="preserve"> activities which has been accepted by the insurer as an affiliate at the request of </w:t>
      </w:r>
      <w:r w:rsidR="005E2771" w:rsidRPr="006A7CE0">
        <w:rPr>
          <w:rFonts w:cstheme="minorHAnsi"/>
          <w:sz w:val="22"/>
          <w:szCs w:val="22"/>
        </w:rPr>
        <w:t>Balance Foundation Ltd.</w:t>
      </w:r>
      <w:r w:rsidRPr="006A7CE0">
        <w:rPr>
          <w:rFonts w:cstheme="minorHAnsi"/>
          <w:sz w:val="22"/>
          <w:szCs w:val="22"/>
        </w:rPr>
        <w:t xml:space="preserve"> and agreed as such in the insurance policy.</w:t>
      </w:r>
    </w:p>
    <w:p w14:paraId="0D13A31A" w14:textId="37D61748"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 </w:t>
      </w:r>
    </w:p>
    <w:p w14:paraId="4564CE59" w14:textId="77777777" w:rsidR="003F194E" w:rsidRPr="006A7CE0" w:rsidRDefault="003F194E" w:rsidP="006A7CE0">
      <w:pPr>
        <w:pStyle w:val="Heading2"/>
        <w:jc w:val="both"/>
        <w:rPr>
          <w:rFonts w:cstheme="minorHAnsi"/>
          <w:sz w:val="22"/>
          <w:szCs w:val="22"/>
        </w:rPr>
      </w:pPr>
      <w:r w:rsidRPr="006A7CE0">
        <w:rPr>
          <w:rFonts w:cstheme="minorHAnsi"/>
          <w:sz w:val="22"/>
          <w:szCs w:val="22"/>
        </w:rPr>
        <w:t>Excess/Deductible</w:t>
      </w:r>
    </w:p>
    <w:p w14:paraId="7D66F13A" w14:textId="77777777" w:rsidR="00F8582E" w:rsidRPr="006A7CE0" w:rsidRDefault="00F8582E" w:rsidP="006A7CE0">
      <w:pPr>
        <w:spacing w:before="0" w:after="0" w:line="240" w:lineRule="auto"/>
        <w:jc w:val="both"/>
        <w:rPr>
          <w:rFonts w:cstheme="minorHAnsi"/>
          <w:sz w:val="22"/>
          <w:szCs w:val="22"/>
        </w:rPr>
      </w:pPr>
    </w:p>
    <w:p w14:paraId="70CA5977" w14:textId="714145FD"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excess or deductible is the first amount payable by the claimant in the event of a loss and is the uninsured portion of the loss. </w:t>
      </w:r>
    </w:p>
    <w:p w14:paraId="7026F591" w14:textId="77777777" w:rsidR="00F8582E" w:rsidRPr="006A7CE0" w:rsidRDefault="00F8582E" w:rsidP="006A7CE0">
      <w:pPr>
        <w:spacing w:before="0" w:after="0" w:line="240" w:lineRule="auto"/>
        <w:jc w:val="both"/>
        <w:rPr>
          <w:rFonts w:cstheme="minorHAnsi"/>
          <w:sz w:val="22"/>
          <w:szCs w:val="22"/>
        </w:rPr>
      </w:pPr>
    </w:p>
    <w:p w14:paraId="1DD716F4" w14:textId="77777777" w:rsidR="003F194E" w:rsidRPr="006A7CE0" w:rsidRDefault="003F194E" w:rsidP="006A7CE0">
      <w:pPr>
        <w:pStyle w:val="Heading2"/>
        <w:keepNext/>
        <w:jc w:val="both"/>
        <w:rPr>
          <w:rFonts w:cstheme="minorHAnsi"/>
          <w:sz w:val="22"/>
          <w:szCs w:val="22"/>
        </w:rPr>
      </w:pPr>
      <w:r w:rsidRPr="006A7CE0">
        <w:rPr>
          <w:rFonts w:cstheme="minorHAnsi"/>
          <w:sz w:val="22"/>
          <w:szCs w:val="22"/>
        </w:rPr>
        <w:lastRenderedPageBreak/>
        <w:t>Liability</w:t>
      </w:r>
    </w:p>
    <w:p w14:paraId="371F63AE" w14:textId="77777777" w:rsidR="00F8582E" w:rsidRPr="006A7CE0" w:rsidRDefault="00F8582E" w:rsidP="006A7CE0">
      <w:pPr>
        <w:keepNext/>
        <w:spacing w:before="0" w:after="0" w:line="240" w:lineRule="auto"/>
        <w:jc w:val="both"/>
        <w:rPr>
          <w:rFonts w:cstheme="minorHAnsi"/>
          <w:sz w:val="22"/>
          <w:szCs w:val="22"/>
        </w:rPr>
      </w:pPr>
    </w:p>
    <w:p w14:paraId="72692552" w14:textId="4A3FE5EC" w:rsidR="003F194E" w:rsidRPr="006A7CE0" w:rsidRDefault="003F194E" w:rsidP="006A7CE0">
      <w:pPr>
        <w:keepNext/>
        <w:spacing w:before="0" w:after="0" w:line="240" w:lineRule="auto"/>
        <w:jc w:val="both"/>
        <w:rPr>
          <w:rFonts w:cstheme="minorHAnsi"/>
          <w:sz w:val="22"/>
          <w:szCs w:val="22"/>
        </w:rPr>
      </w:pPr>
      <w:r w:rsidRPr="006A7CE0">
        <w:rPr>
          <w:rFonts w:cstheme="minorHAnsi"/>
          <w:sz w:val="22"/>
          <w:szCs w:val="22"/>
        </w:rPr>
        <w:t>A liability is any legally enforceable obligation; a responsibility of one person to another, enforceable in law.</w:t>
      </w:r>
    </w:p>
    <w:p w14:paraId="1064752A" w14:textId="77777777" w:rsidR="00F8582E" w:rsidRPr="006A7CE0" w:rsidRDefault="00F8582E" w:rsidP="006A7CE0">
      <w:pPr>
        <w:spacing w:before="0" w:after="0" w:line="240" w:lineRule="auto"/>
        <w:jc w:val="both"/>
        <w:rPr>
          <w:rFonts w:cstheme="minorHAnsi"/>
          <w:sz w:val="22"/>
          <w:szCs w:val="22"/>
        </w:rPr>
      </w:pPr>
    </w:p>
    <w:p w14:paraId="46C9BCF0" w14:textId="77777777" w:rsidR="003F194E" w:rsidRPr="006A7CE0" w:rsidRDefault="003F194E" w:rsidP="006A7CE0">
      <w:pPr>
        <w:pStyle w:val="Heading2"/>
        <w:jc w:val="both"/>
        <w:rPr>
          <w:rFonts w:cstheme="minorHAnsi"/>
          <w:sz w:val="22"/>
          <w:szCs w:val="22"/>
        </w:rPr>
      </w:pPr>
      <w:r w:rsidRPr="006A7CE0">
        <w:rPr>
          <w:rFonts w:cstheme="minorHAnsi"/>
          <w:sz w:val="22"/>
          <w:szCs w:val="22"/>
        </w:rPr>
        <w:t>Risk Management</w:t>
      </w:r>
    </w:p>
    <w:p w14:paraId="18C1ACED" w14:textId="77777777" w:rsidR="00F8582E" w:rsidRPr="006A7CE0" w:rsidRDefault="00F8582E" w:rsidP="006A7CE0">
      <w:pPr>
        <w:spacing w:before="0" w:after="0" w:line="240" w:lineRule="auto"/>
        <w:jc w:val="both"/>
        <w:rPr>
          <w:rFonts w:cstheme="minorHAnsi"/>
          <w:sz w:val="22"/>
          <w:szCs w:val="22"/>
        </w:rPr>
      </w:pPr>
    </w:p>
    <w:p w14:paraId="73A459DC" w14:textId="5913C09C"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Risk management is the term used to define all methods of protecting </w:t>
      </w:r>
      <w:r w:rsidR="005E2771" w:rsidRPr="006A7CE0">
        <w:rPr>
          <w:rFonts w:cstheme="minorHAnsi"/>
          <w:sz w:val="22"/>
          <w:szCs w:val="22"/>
        </w:rPr>
        <w:t>Balance Foundation Ltd.</w:t>
      </w:r>
      <w:r w:rsidRPr="006A7CE0">
        <w:rPr>
          <w:rFonts w:cstheme="minorHAnsi"/>
          <w:sz w:val="22"/>
          <w:szCs w:val="22"/>
        </w:rPr>
        <w:t xml:space="preserve"> </w:t>
      </w:r>
      <w:r w:rsidR="005E2771" w:rsidRPr="006A7CE0">
        <w:rPr>
          <w:rFonts w:cstheme="minorHAnsi"/>
          <w:sz w:val="22"/>
          <w:szCs w:val="22"/>
        </w:rPr>
        <w:t>students</w:t>
      </w:r>
      <w:r w:rsidRPr="006A7CE0">
        <w:rPr>
          <w:rFonts w:cstheme="minorHAnsi"/>
          <w:sz w:val="22"/>
          <w:szCs w:val="22"/>
        </w:rPr>
        <w:t xml:space="preserve">, partners, volunteers, </w:t>
      </w:r>
      <w:proofErr w:type="gramStart"/>
      <w:r w:rsidRPr="006A7CE0">
        <w:rPr>
          <w:rFonts w:cstheme="minorHAnsi"/>
          <w:sz w:val="22"/>
          <w:szCs w:val="22"/>
        </w:rPr>
        <w:t>staff</w:t>
      </w:r>
      <w:proofErr w:type="gramEnd"/>
      <w:r w:rsidRPr="006A7CE0">
        <w:rPr>
          <w:rFonts w:cstheme="minorHAnsi"/>
          <w:sz w:val="22"/>
          <w:szCs w:val="22"/>
        </w:rPr>
        <w:t xml:space="preserve"> and supporters from harm. The objective is protecting </w:t>
      </w:r>
      <w:r w:rsidR="005E2771" w:rsidRPr="006A7CE0">
        <w:rPr>
          <w:rFonts w:cstheme="minorHAnsi"/>
          <w:sz w:val="22"/>
          <w:szCs w:val="22"/>
        </w:rPr>
        <w:t>Balance Foundation Ltd.</w:t>
      </w:r>
      <w:r w:rsidRPr="006A7CE0">
        <w:rPr>
          <w:rFonts w:cstheme="minorHAnsi"/>
          <w:sz w:val="22"/>
          <w:szCs w:val="22"/>
        </w:rPr>
        <w:t xml:space="preserve"> property and funds and protecting the name and reputation of the organisation.</w:t>
      </w:r>
    </w:p>
    <w:p w14:paraId="65D10992" w14:textId="77777777" w:rsidR="00F8582E" w:rsidRPr="006A7CE0" w:rsidRDefault="00F8582E" w:rsidP="006A7CE0">
      <w:pPr>
        <w:spacing w:before="0" w:after="0" w:line="240" w:lineRule="auto"/>
        <w:jc w:val="both"/>
        <w:rPr>
          <w:rFonts w:cstheme="minorHAnsi"/>
          <w:sz w:val="22"/>
          <w:szCs w:val="22"/>
        </w:rPr>
      </w:pPr>
    </w:p>
    <w:p w14:paraId="30E01645" w14:textId="77777777" w:rsidR="003F194E" w:rsidRPr="006A7CE0" w:rsidRDefault="003F194E" w:rsidP="006A7CE0">
      <w:pPr>
        <w:pStyle w:val="Heading1"/>
        <w:jc w:val="both"/>
        <w:rPr>
          <w:rFonts w:cstheme="minorHAnsi"/>
        </w:rPr>
      </w:pPr>
      <w:r w:rsidRPr="006A7CE0">
        <w:rPr>
          <w:rFonts w:cstheme="minorHAnsi"/>
        </w:rPr>
        <w:t>5. RESPONSIBILITIES</w:t>
      </w:r>
    </w:p>
    <w:p w14:paraId="1FC332BB" w14:textId="5B871E99" w:rsidR="003F194E" w:rsidRPr="006A7CE0" w:rsidRDefault="005E2771" w:rsidP="006A7CE0">
      <w:pPr>
        <w:pStyle w:val="Heading2"/>
        <w:jc w:val="both"/>
        <w:rPr>
          <w:rFonts w:cstheme="minorHAnsi"/>
          <w:sz w:val="22"/>
          <w:szCs w:val="22"/>
        </w:rPr>
      </w:pPr>
      <w:r w:rsidRPr="006A7CE0">
        <w:rPr>
          <w:rFonts w:cstheme="minorHAnsi"/>
          <w:sz w:val="22"/>
          <w:szCs w:val="22"/>
        </w:rPr>
        <w:t>Students</w:t>
      </w:r>
      <w:r w:rsidR="003F194E" w:rsidRPr="006A7CE0">
        <w:rPr>
          <w:rFonts w:cstheme="minorHAnsi"/>
          <w:sz w:val="22"/>
          <w:szCs w:val="22"/>
        </w:rPr>
        <w:t>, Staff and Volunteers</w:t>
      </w:r>
    </w:p>
    <w:p w14:paraId="1BE218C1" w14:textId="77777777" w:rsidR="00F8582E" w:rsidRPr="006A7CE0" w:rsidRDefault="00F8582E" w:rsidP="006A7CE0">
      <w:pPr>
        <w:spacing w:before="0" w:after="0" w:line="240" w:lineRule="auto"/>
        <w:jc w:val="both"/>
        <w:rPr>
          <w:rFonts w:cstheme="minorHAnsi"/>
          <w:sz w:val="22"/>
          <w:szCs w:val="22"/>
        </w:rPr>
      </w:pPr>
    </w:p>
    <w:p w14:paraId="7997D9EB" w14:textId="78209C79"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All </w:t>
      </w:r>
      <w:r w:rsidR="005E2771" w:rsidRPr="006A7CE0">
        <w:rPr>
          <w:rFonts w:cstheme="minorHAnsi"/>
          <w:sz w:val="22"/>
          <w:szCs w:val="22"/>
        </w:rPr>
        <w:t>students</w:t>
      </w:r>
      <w:r w:rsidRPr="006A7CE0">
        <w:rPr>
          <w:rFonts w:cstheme="minorHAnsi"/>
          <w:sz w:val="22"/>
          <w:szCs w:val="22"/>
        </w:rPr>
        <w:t>, staff and volunteers are responsible for ensuring that they are complying with and supporting the implementation of this policy. Managing risk is everyone’s responsibility as far as is reasonably practicable within each individual’s area.</w:t>
      </w:r>
    </w:p>
    <w:p w14:paraId="161FCE16" w14:textId="77777777" w:rsidR="00F8582E" w:rsidRPr="006A7CE0" w:rsidRDefault="00F8582E" w:rsidP="006A7CE0">
      <w:pPr>
        <w:spacing w:before="0" w:after="0" w:line="240" w:lineRule="auto"/>
        <w:jc w:val="both"/>
        <w:rPr>
          <w:rFonts w:cstheme="minorHAnsi"/>
          <w:sz w:val="22"/>
          <w:szCs w:val="22"/>
        </w:rPr>
      </w:pPr>
    </w:p>
    <w:p w14:paraId="1FA964DB" w14:textId="264763EB"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Note: To ensure the maximum protection available, all </w:t>
      </w:r>
      <w:r w:rsidR="005E2771" w:rsidRPr="006A7CE0">
        <w:rPr>
          <w:rFonts w:cstheme="minorHAnsi"/>
          <w:sz w:val="22"/>
          <w:szCs w:val="22"/>
        </w:rPr>
        <w:t>students</w:t>
      </w:r>
      <w:r w:rsidRPr="006A7CE0">
        <w:rPr>
          <w:rFonts w:cstheme="minorHAnsi"/>
          <w:sz w:val="22"/>
          <w:szCs w:val="22"/>
        </w:rPr>
        <w:t xml:space="preserve"> and volunteers must be duly </w:t>
      </w:r>
      <w:r w:rsidR="00F8582E" w:rsidRPr="006A7CE0">
        <w:rPr>
          <w:rFonts w:cstheme="minorHAnsi"/>
          <w:sz w:val="22"/>
          <w:szCs w:val="22"/>
        </w:rPr>
        <w:t>or enrol</w:t>
      </w:r>
      <w:r w:rsidR="00DA0043" w:rsidRPr="006A7CE0">
        <w:rPr>
          <w:rFonts w:cstheme="minorHAnsi"/>
          <w:sz w:val="22"/>
          <w:szCs w:val="22"/>
        </w:rPr>
        <w:t>led</w:t>
      </w:r>
      <w:r w:rsidR="007E19CC" w:rsidRPr="006A7CE0">
        <w:rPr>
          <w:rFonts w:cstheme="minorHAnsi"/>
          <w:sz w:val="22"/>
          <w:szCs w:val="22"/>
        </w:rPr>
        <w:t xml:space="preserve"> and financial</w:t>
      </w:r>
      <w:r w:rsidRPr="006A7CE0">
        <w:rPr>
          <w:rFonts w:cstheme="minorHAnsi"/>
          <w:sz w:val="22"/>
          <w:szCs w:val="22"/>
        </w:rPr>
        <w:t xml:space="preserve"> in the current year </w:t>
      </w:r>
      <w:r w:rsidR="007E19CC" w:rsidRPr="006A7CE0">
        <w:rPr>
          <w:rFonts w:cstheme="minorHAnsi"/>
          <w:sz w:val="22"/>
          <w:szCs w:val="22"/>
        </w:rPr>
        <w:t xml:space="preserve">and at the time </w:t>
      </w:r>
      <w:r w:rsidRPr="006A7CE0">
        <w:rPr>
          <w:rFonts w:cstheme="minorHAnsi"/>
          <w:sz w:val="22"/>
          <w:szCs w:val="22"/>
        </w:rPr>
        <w:t>that a claim occurs.</w:t>
      </w:r>
    </w:p>
    <w:p w14:paraId="62E4A1D0" w14:textId="77777777" w:rsidR="00F8582E" w:rsidRPr="006A7CE0" w:rsidRDefault="00F8582E" w:rsidP="006A7CE0">
      <w:pPr>
        <w:spacing w:before="0" w:after="0" w:line="240" w:lineRule="auto"/>
        <w:jc w:val="both"/>
        <w:rPr>
          <w:rFonts w:cstheme="minorHAnsi"/>
          <w:sz w:val="22"/>
          <w:szCs w:val="22"/>
        </w:rPr>
      </w:pPr>
    </w:p>
    <w:p w14:paraId="408EF163" w14:textId="6824CE2E" w:rsidR="003F194E" w:rsidRPr="006A7CE0" w:rsidRDefault="007E19CC" w:rsidP="006A7CE0">
      <w:pPr>
        <w:pStyle w:val="Heading2"/>
        <w:jc w:val="both"/>
        <w:rPr>
          <w:rFonts w:cstheme="minorHAnsi"/>
          <w:sz w:val="22"/>
          <w:szCs w:val="22"/>
        </w:rPr>
      </w:pPr>
      <w:r w:rsidRPr="006A7CE0">
        <w:rPr>
          <w:rFonts w:cstheme="minorHAnsi"/>
          <w:sz w:val="22"/>
          <w:szCs w:val="22"/>
        </w:rPr>
        <w:t xml:space="preserve">the Board of Directors </w:t>
      </w:r>
    </w:p>
    <w:p w14:paraId="3D06D35C" w14:textId="77777777" w:rsidR="00DA0043" w:rsidRPr="006A7CE0" w:rsidRDefault="00DA0043" w:rsidP="006A7CE0">
      <w:pPr>
        <w:spacing w:before="0" w:after="0" w:line="240" w:lineRule="auto"/>
        <w:jc w:val="both"/>
        <w:rPr>
          <w:rFonts w:cstheme="minorHAnsi"/>
          <w:sz w:val="22"/>
          <w:szCs w:val="22"/>
        </w:rPr>
      </w:pPr>
    </w:p>
    <w:p w14:paraId="47699169" w14:textId="77777777" w:rsidR="00DA0043"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w:t>
      </w:r>
      <w:r w:rsidR="007E19CC" w:rsidRPr="006A7CE0">
        <w:rPr>
          <w:rFonts w:cstheme="minorHAnsi"/>
          <w:sz w:val="22"/>
          <w:szCs w:val="22"/>
        </w:rPr>
        <w:t>Board of Directors</w:t>
      </w:r>
      <w:r w:rsidRPr="006A7CE0">
        <w:rPr>
          <w:rFonts w:cstheme="minorHAnsi"/>
          <w:sz w:val="22"/>
          <w:szCs w:val="22"/>
        </w:rPr>
        <w:t xml:space="preserve"> </w:t>
      </w:r>
      <w:r w:rsidR="00DA5865" w:rsidRPr="006A7CE0">
        <w:rPr>
          <w:rFonts w:cstheme="minorHAnsi"/>
          <w:sz w:val="22"/>
          <w:szCs w:val="22"/>
        </w:rPr>
        <w:t xml:space="preserve">are responsible </w:t>
      </w:r>
      <w:r w:rsidRPr="006A7CE0">
        <w:rPr>
          <w:rFonts w:cstheme="minorHAnsi"/>
          <w:sz w:val="22"/>
          <w:szCs w:val="22"/>
        </w:rPr>
        <w:t xml:space="preserve">for Risk Management with insurance as an element of this responsibility. The </w:t>
      </w:r>
      <w:r w:rsidR="00E7432B" w:rsidRPr="006A7CE0">
        <w:rPr>
          <w:rFonts w:cstheme="minorHAnsi"/>
          <w:sz w:val="22"/>
          <w:szCs w:val="22"/>
        </w:rPr>
        <w:t>Board</w:t>
      </w:r>
      <w:r w:rsidRPr="006A7CE0">
        <w:rPr>
          <w:rFonts w:cstheme="minorHAnsi"/>
          <w:sz w:val="22"/>
          <w:szCs w:val="22"/>
        </w:rPr>
        <w:t xml:space="preserve"> is</w:t>
      </w:r>
      <w:r w:rsidR="00E7432B" w:rsidRPr="006A7CE0">
        <w:rPr>
          <w:rFonts w:cstheme="minorHAnsi"/>
          <w:sz w:val="22"/>
          <w:szCs w:val="22"/>
        </w:rPr>
        <w:t xml:space="preserve"> collectively</w:t>
      </w:r>
      <w:r w:rsidRPr="006A7CE0">
        <w:rPr>
          <w:rFonts w:cstheme="minorHAnsi"/>
          <w:sz w:val="22"/>
          <w:szCs w:val="22"/>
        </w:rPr>
        <w:t xml:space="preserve"> responsible for maintaining current relevant insurance policies that effectively manage risk across approved activities and events. This will include reviewing, negotiating and reassessing policies on a regular basis.</w:t>
      </w:r>
    </w:p>
    <w:p w14:paraId="3FEE6EEE" w14:textId="49E73F05"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 </w:t>
      </w:r>
    </w:p>
    <w:p w14:paraId="39227C53" w14:textId="426B6CA8" w:rsidR="003F194E" w:rsidRPr="006A7CE0" w:rsidRDefault="003F194E" w:rsidP="006A7CE0">
      <w:pPr>
        <w:pStyle w:val="Heading2"/>
        <w:jc w:val="both"/>
        <w:rPr>
          <w:rFonts w:cstheme="minorHAnsi"/>
          <w:sz w:val="22"/>
          <w:szCs w:val="22"/>
        </w:rPr>
      </w:pPr>
      <w:r w:rsidRPr="006A7CE0">
        <w:rPr>
          <w:rFonts w:cstheme="minorHAnsi"/>
          <w:sz w:val="22"/>
          <w:szCs w:val="22"/>
        </w:rPr>
        <w:t xml:space="preserve">Finance Audit and Risk </w:t>
      </w:r>
      <w:r w:rsidR="007E19CC" w:rsidRPr="006A7CE0">
        <w:rPr>
          <w:rFonts w:cstheme="minorHAnsi"/>
          <w:sz w:val="22"/>
          <w:szCs w:val="22"/>
        </w:rPr>
        <w:t xml:space="preserve">Board of Directors </w:t>
      </w:r>
    </w:p>
    <w:p w14:paraId="6438087E" w14:textId="77777777" w:rsidR="00DA0043" w:rsidRPr="006A7CE0" w:rsidRDefault="00DA0043" w:rsidP="006A7CE0">
      <w:pPr>
        <w:spacing w:before="0" w:after="0" w:line="240" w:lineRule="auto"/>
        <w:jc w:val="both"/>
        <w:rPr>
          <w:rFonts w:cstheme="minorHAnsi"/>
          <w:sz w:val="22"/>
          <w:szCs w:val="22"/>
        </w:rPr>
      </w:pPr>
    </w:p>
    <w:p w14:paraId="7FC5D985" w14:textId="2B249F70"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w:t>
      </w:r>
      <w:r w:rsidR="007E19CC" w:rsidRPr="006A7CE0">
        <w:rPr>
          <w:rFonts w:cstheme="minorHAnsi"/>
          <w:sz w:val="22"/>
          <w:szCs w:val="22"/>
        </w:rPr>
        <w:t>Board of Directors</w:t>
      </w:r>
      <w:r w:rsidRPr="006A7CE0">
        <w:rPr>
          <w:rFonts w:cstheme="minorHAnsi"/>
          <w:sz w:val="22"/>
          <w:szCs w:val="22"/>
        </w:rPr>
        <w:t xml:space="preserve"> is responsible for reviewing this policy and its effectiveness on a regular basis. </w:t>
      </w:r>
      <w:r w:rsidR="00A763F2" w:rsidRPr="006A7CE0">
        <w:rPr>
          <w:rFonts w:cstheme="minorHAnsi"/>
          <w:sz w:val="22"/>
          <w:szCs w:val="22"/>
        </w:rPr>
        <w:t xml:space="preserve">The </w:t>
      </w:r>
      <w:r w:rsidR="007E19CC" w:rsidRPr="006A7CE0">
        <w:rPr>
          <w:rFonts w:cstheme="minorHAnsi"/>
          <w:sz w:val="22"/>
          <w:szCs w:val="22"/>
        </w:rPr>
        <w:t xml:space="preserve">Board of Directors </w:t>
      </w:r>
      <w:r w:rsidRPr="006A7CE0">
        <w:rPr>
          <w:rFonts w:cstheme="minorHAnsi"/>
          <w:sz w:val="22"/>
          <w:szCs w:val="22"/>
        </w:rPr>
        <w:t xml:space="preserve">will report, </w:t>
      </w:r>
      <w:r w:rsidR="00DA0043" w:rsidRPr="006A7CE0">
        <w:rPr>
          <w:rFonts w:cstheme="minorHAnsi"/>
          <w:sz w:val="22"/>
          <w:szCs w:val="22"/>
        </w:rPr>
        <w:t>monitor,</w:t>
      </w:r>
      <w:r w:rsidRPr="006A7CE0">
        <w:rPr>
          <w:rFonts w:cstheme="minorHAnsi"/>
          <w:sz w:val="22"/>
          <w:szCs w:val="22"/>
        </w:rPr>
        <w:t xml:space="preserve"> and manage risks across the organisation and insurance is one of the mechanisms available.</w:t>
      </w:r>
    </w:p>
    <w:p w14:paraId="37055AE3" w14:textId="77777777" w:rsidR="00DA0043" w:rsidRPr="006A7CE0" w:rsidRDefault="00DA0043" w:rsidP="006A7CE0">
      <w:pPr>
        <w:spacing w:before="0" w:after="0" w:line="240" w:lineRule="auto"/>
        <w:jc w:val="both"/>
        <w:rPr>
          <w:rFonts w:cstheme="minorHAnsi"/>
          <w:sz w:val="22"/>
          <w:szCs w:val="22"/>
        </w:rPr>
      </w:pPr>
    </w:p>
    <w:p w14:paraId="6436C8C3" w14:textId="77777777" w:rsidR="003F194E" w:rsidRPr="006A7CE0" w:rsidRDefault="003F194E" w:rsidP="006A7CE0">
      <w:pPr>
        <w:pStyle w:val="Heading1"/>
        <w:jc w:val="both"/>
        <w:rPr>
          <w:rFonts w:cstheme="minorHAnsi"/>
        </w:rPr>
      </w:pPr>
      <w:r w:rsidRPr="006A7CE0">
        <w:rPr>
          <w:rFonts w:cstheme="minorHAnsi"/>
        </w:rPr>
        <w:t>6. PROCEDURE</w:t>
      </w:r>
    </w:p>
    <w:p w14:paraId="24C0CE03" w14:textId="77777777" w:rsidR="003F194E" w:rsidRPr="006A7CE0" w:rsidRDefault="003F194E" w:rsidP="006A7CE0">
      <w:pPr>
        <w:pStyle w:val="Heading2"/>
        <w:jc w:val="both"/>
        <w:rPr>
          <w:rFonts w:cstheme="minorHAnsi"/>
          <w:sz w:val="22"/>
          <w:szCs w:val="22"/>
        </w:rPr>
      </w:pPr>
      <w:r w:rsidRPr="006A7CE0">
        <w:rPr>
          <w:rFonts w:cstheme="minorHAnsi"/>
          <w:sz w:val="22"/>
          <w:szCs w:val="22"/>
        </w:rPr>
        <w:t>6.1 Insurance Policies</w:t>
      </w:r>
    </w:p>
    <w:p w14:paraId="3CB03265" w14:textId="77777777" w:rsidR="00DA0043" w:rsidRPr="006A7CE0" w:rsidRDefault="00DA0043" w:rsidP="006A7CE0">
      <w:pPr>
        <w:spacing w:before="0" w:after="0" w:line="240" w:lineRule="auto"/>
        <w:jc w:val="both"/>
        <w:rPr>
          <w:rFonts w:cstheme="minorHAnsi"/>
          <w:sz w:val="22"/>
          <w:szCs w:val="22"/>
        </w:rPr>
      </w:pPr>
    </w:p>
    <w:p w14:paraId="13AC1585" w14:textId="637C9014" w:rsidR="003F194E" w:rsidRPr="006A7CE0" w:rsidRDefault="005E2771" w:rsidP="006A7CE0">
      <w:pPr>
        <w:spacing w:before="0" w:after="0" w:line="240" w:lineRule="auto"/>
        <w:jc w:val="both"/>
        <w:rPr>
          <w:rFonts w:cstheme="minorHAnsi"/>
          <w:sz w:val="22"/>
          <w:szCs w:val="22"/>
        </w:rPr>
      </w:pPr>
      <w:r w:rsidRPr="006A7CE0">
        <w:rPr>
          <w:rFonts w:cstheme="minorHAnsi"/>
          <w:sz w:val="22"/>
          <w:szCs w:val="22"/>
        </w:rPr>
        <w:t>Balance Foundation Ltd.</w:t>
      </w:r>
      <w:r w:rsidR="003F194E" w:rsidRPr="006A7CE0">
        <w:rPr>
          <w:rFonts w:cstheme="minorHAnsi"/>
          <w:sz w:val="22"/>
          <w:szCs w:val="22"/>
        </w:rPr>
        <w:t xml:space="preserve"> will maintain current the following:</w:t>
      </w:r>
    </w:p>
    <w:p w14:paraId="7433FE06" w14:textId="4D0D32BF"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 Public and Products Liability with Professional Indemnity insurance </w:t>
      </w:r>
    </w:p>
    <w:p w14:paraId="09A52AF6" w14:textId="63F2FA45"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Association Liability Insurance</w:t>
      </w:r>
    </w:p>
    <w:p w14:paraId="7B780C7E" w14:textId="77777777" w:rsidR="00DA0043" w:rsidRPr="006A7CE0" w:rsidRDefault="00DA0043" w:rsidP="006A7CE0">
      <w:pPr>
        <w:spacing w:before="0" w:after="0" w:line="240" w:lineRule="auto"/>
        <w:jc w:val="both"/>
        <w:rPr>
          <w:rFonts w:cstheme="minorHAnsi"/>
          <w:sz w:val="22"/>
          <w:szCs w:val="22"/>
        </w:rPr>
      </w:pPr>
    </w:p>
    <w:p w14:paraId="322CE3E6" w14:textId="4E8A3272" w:rsidR="003F194E" w:rsidRPr="006A7CE0" w:rsidRDefault="005E2771" w:rsidP="006A7CE0">
      <w:pPr>
        <w:spacing w:before="0" w:after="0" w:line="240" w:lineRule="auto"/>
        <w:jc w:val="both"/>
        <w:rPr>
          <w:rFonts w:cstheme="minorHAnsi"/>
          <w:sz w:val="22"/>
          <w:szCs w:val="22"/>
        </w:rPr>
      </w:pPr>
      <w:r w:rsidRPr="006A7CE0">
        <w:rPr>
          <w:rFonts w:cstheme="minorHAnsi"/>
          <w:sz w:val="22"/>
          <w:szCs w:val="22"/>
        </w:rPr>
        <w:t>Balance Foundation Ltd.</w:t>
      </w:r>
      <w:r w:rsidR="003F194E" w:rsidRPr="006A7CE0">
        <w:rPr>
          <w:rFonts w:cstheme="minorHAnsi"/>
          <w:sz w:val="22"/>
          <w:szCs w:val="22"/>
        </w:rPr>
        <w:t xml:space="preserve"> is the policy holder for all insurance. Policies will be reassessed and renewed annually. </w:t>
      </w:r>
    </w:p>
    <w:p w14:paraId="26BE0C84" w14:textId="77777777" w:rsidR="00DA0043" w:rsidRPr="006A7CE0" w:rsidRDefault="00DA0043" w:rsidP="006A7CE0">
      <w:pPr>
        <w:spacing w:before="0" w:after="0" w:line="240" w:lineRule="auto"/>
        <w:jc w:val="both"/>
        <w:rPr>
          <w:rFonts w:cstheme="minorHAnsi"/>
          <w:sz w:val="22"/>
          <w:szCs w:val="22"/>
        </w:rPr>
      </w:pPr>
    </w:p>
    <w:p w14:paraId="7F2FB5A8" w14:textId="77777777" w:rsidR="003F194E" w:rsidRPr="006A7CE0" w:rsidRDefault="003F194E" w:rsidP="006A7CE0">
      <w:pPr>
        <w:pStyle w:val="Heading2"/>
        <w:jc w:val="both"/>
        <w:rPr>
          <w:rFonts w:cstheme="minorHAnsi"/>
          <w:sz w:val="22"/>
          <w:szCs w:val="22"/>
        </w:rPr>
      </w:pPr>
      <w:r w:rsidRPr="006A7CE0">
        <w:rPr>
          <w:rFonts w:cstheme="minorHAnsi"/>
          <w:sz w:val="22"/>
          <w:szCs w:val="22"/>
        </w:rPr>
        <w:lastRenderedPageBreak/>
        <w:t>6.2 Insurance Policy Summary</w:t>
      </w:r>
    </w:p>
    <w:p w14:paraId="37810F30" w14:textId="77777777" w:rsidR="00DA0043" w:rsidRPr="006A7CE0" w:rsidRDefault="00DA0043" w:rsidP="006A7CE0">
      <w:pPr>
        <w:spacing w:before="0" w:after="0" w:line="240" w:lineRule="auto"/>
        <w:jc w:val="both"/>
        <w:rPr>
          <w:rFonts w:cstheme="minorHAnsi"/>
          <w:sz w:val="22"/>
          <w:szCs w:val="22"/>
        </w:rPr>
      </w:pPr>
    </w:p>
    <w:p w14:paraId="5563BAE1" w14:textId="47843F66"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Listed below is a summary of the insurance policies held by </w:t>
      </w:r>
      <w:r w:rsidR="005E2771" w:rsidRPr="006A7CE0">
        <w:rPr>
          <w:rFonts w:cstheme="minorHAnsi"/>
          <w:sz w:val="22"/>
          <w:szCs w:val="22"/>
        </w:rPr>
        <w:t>Balance Foundation Ltd</w:t>
      </w:r>
      <w:r w:rsidRPr="006A7CE0">
        <w:rPr>
          <w:rFonts w:cstheme="minorHAnsi"/>
          <w:sz w:val="22"/>
          <w:szCs w:val="22"/>
        </w:rPr>
        <w:t>. For additional policy details, please refer to the current Member &amp; Volunteers Insurance Handbook.</w:t>
      </w:r>
    </w:p>
    <w:p w14:paraId="5085037E" w14:textId="23E680CE"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All insurance policies are subject to policy terms, conditions, </w:t>
      </w:r>
      <w:r w:rsidR="006A7CE0" w:rsidRPr="006A7CE0">
        <w:rPr>
          <w:rFonts w:cstheme="minorHAnsi"/>
          <w:sz w:val="22"/>
          <w:szCs w:val="22"/>
        </w:rPr>
        <w:t>exclusions,</w:t>
      </w:r>
      <w:r w:rsidRPr="006A7CE0">
        <w:rPr>
          <w:rFonts w:cstheme="minorHAnsi"/>
          <w:sz w:val="22"/>
          <w:szCs w:val="22"/>
        </w:rPr>
        <w:t xml:space="preserve"> and limitations as specified in the policy wordings. This policy does not override the insurance policy terms and is provided for information and guidance only.</w:t>
      </w:r>
    </w:p>
    <w:p w14:paraId="7472891D" w14:textId="77777777" w:rsidR="00DA0043" w:rsidRPr="006A7CE0" w:rsidRDefault="00DA0043" w:rsidP="006A7CE0">
      <w:pPr>
        <w:spacing w:before="0" w:after="0" w:line="240" w:lineRule="auto"/>
        <w:jc w:val="both"/>
        <w:rPr>
          <w:rFonts w:cstheme="minorHAnsi"/>
          <w:sz w:val="22"/>
          <w:szCs w:val="22"/>
        </w:rPr>
      </w:pPr>
    </w:p>
    <w:p w14:paraId="57919A7C" w14:textId="1A9B9994" w:rsidR="003F194E" w:rsidRPr="006A7CE0" w:rsidRDefault="00771DC3" w:rsidP="006A7CE0">
      <w:pPr>
        <w:pStyle w:val="Heading2"/>
        <w:keepNext/>
        <w:jc w:val="both"/>
        <w:rPr>
          <w:rFonts w:cstheme="minorHAnsi"/>
          <w:sz w:val="22"/>
          <w:szCs w:val="22"/>
        </w:rPr>
      </w:pPr>
      <w:r w:rsidRPr="006A7CE0">
        <w:rPr>
          <w:rFonts w:cstheme="minorHAnsi"/>
          <w:sz w:val="22"/>
          <w:szCs w:val="22"/>
        </w:rPr>
        <w:t xml:space="preserve">6.3 </w:t>
      </w:r>
      <w:r w:rsidR="003F194E" w:rsidRPr="006A7CE0">
        <w:rPr>
          <w:rFonts w:cstheme="minorHAnsi"/>
          <w:sz w:val="22"/>
          <w:szCs w:val="22"/>
        </w:rPr>
        <w:t>Sports Public &amp; Products Liability Including Professional Indemnity Insurance</w:t>
      </w:r>
    </w:p>
    <w:p w14:paraId="16CC1AA7" w14:textId="77777777" w:rsidR="00DA0043" w:rsidRPr="006A7CE0" w:rsidRDefault="00DA0043" w:rsidP="006A7CE0">
      <w:pPr>
        <w:keepNext/>
        <w:spacing w:before="0" w:after="0" w:line="240" w:lineRule="auto"/>
        <w:jc w:val="both"/>
        <w:rPr>
          <w:rFonts w:cstheme="minorHAnsi"/>
          <w:sz w:val="22"/>
          <w:szCs w:val="22"/>
        </w:rPr>
      </w:pPr>
    </w:p>
    <w:p w14:paraId="5BF8999D" w14:textId="3D5C3E3A" w:rsidR="003F194E" w:rsidRPr="006A7CE0" w:rsidRDefault="003F194E" w:rsidP="006A7CE0">
      <w:pPr>
        <w:keepNext/>
        <w:spacing w:before="0" w:after="0" w:line="240" w:lineRule="auto"/>
        <w:jc w:val="both"/>
        <w:rPr>
          <w:rFonts w:cstheme="minorHAnsi"/>
          <w:sz w:val="22"/>
          <w:szCs w:val="22"/>
        </w:rPr>
      </w:pPr>
      <w:r w:rsidRPr="006A7CE0">
        <w:rPr>
          <w:rFonts w:cstheme="minorHAnsi"/>
          <w:sz w:val="22"/>
          <w:szCs w:val="22"/>
        </w:rPr>
        <w:t>The policy covers property damage, personal injury or advertising liability happening during the period of insurance whilst conducting normal business or club activities and adhering to club rules and by-laws.</w:t>
      </w:r>
    </w:p>
    <w:p w14:paraId="15C2787F" w14:textId="74AA6EB2"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Professional indemnity covers for legal liability for a breach of duty that arises from training that is shown in the certificate at events arranged by </w:t>
      </w:r>
      <w:r w:rsidR="005E2771" w:rsidRPr="006A7CE0">
        <w:rPr>
          <w:rFonts w:cstheme="minorHAnsi"/>
          <w:sz w:val="22"/>
          <w:szCs w:val="22"/>
        </w:rPr>
        <w:t>Balance Foundation Ltd.</w:t>
      </w:r>
      <w:r w:rsidRPr="006A7CE0">
        <w:rPr>
          <w:rFonts w:cstheme="minorHAnsi"/>
          <w:sz w:val="22"/>
          <w:szCs w:val="22"/>
        </w:rPr>
        <w:t xml:space="preserve"> or in partnership with </w:t>
      </w:r>
      <w:r w:rsidR="003155F8" w:rsidRPr="006A7CE0">
        <w:rPr>
          <w:rFonts w:cstheme="minorHAnsi"/>
          <w:sz w:val="22"/>
          <w:szCs w:val="22"/>
        </w:rPr>
        <w:t>another</w:t>
      </w:r>
      <w:r w:rsidRPr="006A7CE0">
        <w:rPr>
          <w:rFonts w:cstheme="minorHAnsi"/>
          <w:sz w:val="22"/>
          <w:szCs w:val="22"/>
        </w:rPr>
        <w:t xml:space="preserve"> association. Staff and volunteers acting on instruction from or on behalf of </w:t>
      </w:r>
      <w:r w:rsidR="005E2771" w:rsidRPr="006A7CE0">
        <w:rPr>
          <w:rFonts w:cstheme="minorHAnsi"/>
          <w:sz w:val="22"/>
          <w:szCs w:val="22"/>
        </w:rPr>
        <w:t>Balance Foundation Ltd.</w:t>
      </w:r>
      <w:r w:rsidRPr="006A7CE0">
        <w:rPr>
          <w:rFonts w:cstheme="minorHAnsi"/>
          <w:sz w:val="22"/>
          <w:szCs w:val="22"/>
        </w:rPr>
        <w:t xml:space="preserve"> are covered for legal liability. </w:t>
      </w:r>
    </w:p>
    <w:p w14:paraId="49659108" w14:textId="77777777" w:rsidR="00F8582E" w:rsidRPr="006A7CE0" w:rsidRDefault="00F8582E" w:rsidP="006A7CE0">
      <w:pPr>
        <w:spacing w:before="0" w:after="0" w:line="240" w:lineRule="auto"/>
        <w:jc w:val="both"/>
        <w:rPr>
          <w:rFonts w:cstheme="minorHAnsi"/>
          <w:sz w:val="22"/>
          <w:szCs w:val="22"/>
        </w:rPr>
      </w:pPr>
    </w:p>
    <w:p w14:paraId="6095642C" w14:textId="5CC3462F" w:rsidR="003F194E" w:rsidRPr="006A7CE0" w:rsidRDefault="00771DC3" w:rsidP="006A7CE0">
      <w:pPr>
        <w:pStyle w:val="Heading2"/>
        <w:jc w:val="both"/>
        <w:rPr>
          <w:rFonts w:cstheme="minorHAnsi"/>
          <w:sz w:val="22"/>
          <w:szCs w:val="22"/>
        </w:rPr>
      </w:pPr>
      <w:r w:rsidRPr="006A7CE0">
        <w:rPr>
          <w:rFonts w:cstheme="minorHAnsi"/>
          <w:sz w:val="22"/>
          <w:szCs w:val="22"/>
        </w:rPr>
        <w:t xml:space="preserve">6.4 </w:t>
      </w:r>
      <w:r w:rsidR="003F194E" w:rsidRPr="006A7CE0">
        <w:rPr>
          <w:rFonts w:cstheme="minorHAnsi"/>
          <w:sz w:val="22"/>
          <w:szCs w:val="22"/>
        </w:rPr>
        <w:t>Sports Injury – Group Personal Accident Insurance</w:t>
      </w:r>
    </w:p>
    <w:p w14:paraId="0F229E9B" w14:textId="77777777" w:rsidR="00DA0043" w:rsidRPr="006A7CE0" w:rsidRDefault="00DA0043" w:rsidP="006A7CE0">
      <w:pPr>
        <w:spacing w:before="0" w:after="0" w:line="240" w:lineRule="auto"/>
        <w:jc w:val="both"/>
        <w:rPr>
          <w:rFonts w:cstheme="minorHAnsi"/>
          <w:sz w:val="22"/>
          <w:szCs w:val="22"/>
        </w:rPr>
      </w:pPr>
    </w:p>
    <w:p w14:paraId="41DBA96C" w14:textId="15238C53"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sports injury policy covers for death, </w:t>
      </w:r>
      <w:r w:rsidR="006A7CE0" w:rsidRPr="006A7CE0">
        <w:rPr>
          <w:rFonts w:cstheme="minorHAnsi"/>
          <w:sz w:val="22"/>
          <w:szCs w:val="22"/>
        </w:rPr>
        <w:t>disability,</w:t>
      </w:r>
      <w:r w:rsidRPr="006A7CE0">
        <w:rPr>
          <w:rFonts w:cstheme="minorHAnsi"/>
          <w:sz w:val="22"/>
          <w:szCs w:val="22"/>
        </w:rPr>
        <w:t xml:space="preserve"> or injury due to an accident happening while the member/volunteer is taking part in the listed approved events outlined in the policy. This includes death, </w:t>
      </w:r>
      <w:r w:rsidR="00DA0043" w:rsidRPr="006A7CE0">
        <w:rPr>
          <w:rFonts w:cstheme="minorHAnsi"/>
          <w:sz w:val="22"/>
          <w:szCs w:val="22"/>
        </w:rPr>
        <w:t>disability,</w:t>
      </w:r>
      <w:r w:rsidRPr="006A7CE0">
        <w:rPr>
          <w:rFonts w:cstheme="minorHAnsi"/>
          <w:sz w:val="22"/>
          <w:szCs w:val="22"/>
        </w:rPr>
        <w:t xml:space="preserve"> or injury due to exposure to the weather following such an accident.</w:t>
      </w:r>
    </w:p>
    <w:p w14:paraId="3E8AFA20" w14:textId="77777777" w:rsidR="00F8582E" w:rsidRPr="006A7CE0" w:rsidRDefault="00F8582E" w:rsidP="006A7CE0">
      <w:pPr>
        <w:spacing w:before="0" w:after="0" w:line="240" w:lineRule="auto"/>
        <w:jc w:val="both"/>
        <w:rPr>
          <w:rFonts w:cstheme="minorHAnsi"/>
          <w:sz w:val="22"/>
          <w:szCs w:val="22"/>
        </w:rPr>
      </w:pPr>
    </w:p>
    <w:p w14:paraId="22FF6BAE" w14:textId="77777777" w:rsidR="003F194E" w:rsidRPr="006A7CE0" w:rsidRDefault="003F194E" w:rsidP="006A7CE0">
      <w:pPr>
        <w:pStyle w:val="Heading2"/>
        <w:jc w:val="both"/>
        <w:rPr>
          <w:rFonts w:cstheme="minorHAnsi"/>
          <w:sz w:val="22"/>
          <w:szCs w:val="22"/>
        </w:rPr>
      </w:pPr>
      <w:r w:rsidRPr="006A7CE0">
        <w:rPr>
          <w:rFonts w:cstheme="minorHAnsi"/>
          <w:sz w:val="22"/>
          <w:szCs w:val="22"/>
        </w:rPr>
        <w:t>6.3 Sports Injury (Personal Accident) Claims Process</w:t>
      </w:r>
    </w:p>
    <w:p w14:paraId="155B4787" w14:textId="77777777" w:rsidR="00DA0043" w:rsidRPr="006A7CE0" w:rsidRDefault="00DA0043" w:rsidP="006A7CE0">
      <w:pPr>
        <w:spacing w:before="0" w:after="0" w:line="240" w:lineRule="auto"/>
        <w:jc w:val="both"/>
        <w:rPr>
          <w:rFonts w:cstheme="minorHAnsi"/>
          <w:sz w:val="22"/>
          <w:szCs w:val="22"/>
        </w:rPr>
      </w:pPr>
    </w:p>
    <w:p w14:paraId="5848E3D8" w14:textId="29149315"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Immediately following an incident, an Incident Report must be lodged within 48 hours with the</w:t>
      </w:r>
      <w:r w:rsidR="00492F82" w:rsidRPr="006A7CE0">
        <w:rPr>
          <w:rFonts w:cstheme="minorHAnsi"/>
          <w:sz w:val="22"/>
          <w:szCs w:val="22"/>
        </w:rPr>
        <w:t xml:space="preserve"> Board of Directors </w:t>
      </w:r>
      <w:r w:rsidRPr="006A7CE0">
        <w:rPr>
          <w:rFonts w:cstheme="minorHAnsi"/>
          <w:sz w:val="22"/>
          <w:szCs w:val="22"/>
        </w:rPr>
        <w:t xml:space="preserve">Secretary, </w:t>
      </w:r>
      <w:r w:rsidR="00492F82" w:rsidRPr="006A7CE0">
        <w:rPr>
          <w:rFonts w:cstheme="minorHAnsi"/>
          <w:sz w:val="22"/>
          <w:szCs w:val="22"/>
        </w:rPr>
        <w:t xml:space="preserve">Master </w:t>
      </w:r>
      <w:r w:rsidR="007E3661" w:rsidRPr="006A7CE0">
        <w:rPr>
          <w:rFonts w:cstheme="minorHAnsi"/>
          <w:sz w:val="22"/>
          <w:szCs w:val="22"/>
        </w:rPr>
        <w:t>Instructor,</w:t>
      </w:r>
      <w:r w:rsidRPr="006A7CE0">
        <w:rPr>
          <w:rFonts w:cstheme="minorHAnsi"/>
          <w:sz w:val="22"/>
          <w:szCs w:val="22"/>
        </w:rPr>
        <w:t xml:space="preserve"> or </w:t>
      </w:r>
      <w:r w:rsidR="00260358" w:rsidRPr="006A7CE0">
        <w:rPr>
          <w:rFonts w:cstheme="minorHAnsi"/>
          <w:sz w:val="22"/>
          <w:szCs w:val="22"/>
        </w:rPr>
        <w:t>senior instructor</w:t>
      </w:r>
      <w:r w:rsidRPr="006A7CE0">
        <w:rPr>
          <w:rFonts w:cstheme="minorHAnsi"/>
          <w:sz w:val="22"/>
          <w:szCs w:val="22"/>
        </w:rPr>
        <w:t>.</w:t>
      </w:r>
      <w:r w:rsidR="00260358" w:rsidRPr="006A7CE0">
        <w:rPr>
          <w:rFonts w:cstheme="minorHAnsi"/>
          <w:sz w:val="22"/>
          <w:szCs w:val="22"/>
        </w:rPr>
        <w:t xml:space="preserve"> </w:t>
      </w:r>
      <w:r w:rsidRPr="006A7CE0">
        <w:rPr>
          <w:rFonts w:cstheme="minorHAnsi"/>
          <w:sz w:val="22"/>
          <w:szCs w:val="22"/>
        </w:rPr>
        <w:t xml:space="preserve">All completed claims and incident reports received by the </w:t>
      </w:r>
      <w:r w:rsidR="00260358" w:rsidRPr="006A7CE0">
        <w:rPr>
          <w:rFonts w:cstheme="minorHAnsi"/>
          <w:sz w:val="22"/>
          <w:szCs w:val="22"/>
        </w:rPr>
        <w:t xml:space="preserve">Board of Directors Secretary, Master Instructor or senior instructor </w:t>
      </w:r>
      <w:r w:rsidRPr="006A7CE0">
        <w:rPr>
          <w:rFonts w:cstheme="minorHAnsi"/>
          <w:sz w:val="22"/>
          <w:szCs w:val="22"/>
        </w:rPr>
        <w:t xml:space="preserve">must be forwarded to the </w:t>
      </w:r>
      <w:r w:rsidR="007E19CC" w:rsidRPr="006A7CE0">
        <w:rPr>
          <w:rFonts w:cstheme="minorHAnsi"/>
          <w:sz w:val="22"/>
          <w:szCs w:val="22"/>
        </w:rPr>
        <w:t xml:space="preserve">Chair of the Board of </w:t>
      </w:r>
      <w:r w:rsidR="007E3661" w:rsidRPr="006A7CE0">
        <w:rPr>
          <w:rFonts w:cstheme="minorHAnsi"/>
          <w:sz w:val="22"/>
          <w:szCs w:val="22"/>
        </w:rPr>
        <w:t>Directors for</w:t>
      </w:r>
      <w:r w:rsidRPr="006A7CE0">
        <w:rPr>
          <w:rFonts w:cstheme="minorHAnsi"/>
          <w:sz w:val="22"/>
          <w:szCs w:val="22"/>
        </w:rPr>
        <w:t xml:space="preserve"> lodg</w:t>
      </w:r>
      <w:r w:rsidR="00260358" w:rsidRPr="006A7CE0">
        <w:rPr>
          <w:rFonts w:cstheme="minorHAnsi"/>
          <w:sz w:val="22"/>
          <w:szCs w:val="22"/>
        </w:rPr>
        <w:t>e</w:t>
      </w:r>
      <w:r w:rsidRPr="006A7CE0">
        <w:rPr>
          <w:rFonts w:cstheme="minorHAnsi"/>
          <w:sz w:val="22"/>
          <w:szCs w:val="22"/>
        </w:rPr>
        <w:t xml:space="preserve">ment. The Secretary should retain a copy of the claim form and the incident report to be tabled at the next </w:t>
      </w:r>
      <w:r w:rsidR="007E19CC" w:rsidRPr="006A7CE0">
        <w:rPr>
          <w:rFonts w:cstheme="minorHAnsi"/>
          <w:sz w:val="22"/>
          <w:szCs w:val="22"/>
        </w:rPr>
        <w:t xml:space="preserve">Board of </w:t>
      </w:r>
      <w:r w:rsidR="007E3661" w:rsidRPr="006A7CE0">
        <w:rPr>
          <w:rFonts w:cstheme="minorHAnsi"/>
          <w:sz w:val="22"/>
          <w:szCs w:val="22"/>
        </w:rPr>
        <w:t>Directors meeting</w:t>
      </w:r>
      <w:r w:rsidRPr="006A7CE0">
        <w:rPr>
          <w:rFonts w:cstheme="minorHAnsi"/>
          <w:sz w:val="22"/>
          <w:szCs w:val="22"/>
        </w:rPr>
        <w:t>.</w:t>
      </w:r>
    </w:p>
    <w:p w14:paraId="0716328E" w14:textId="77777777" w:rsidR="007E3661" w:rsidRPr="006A7CE0" w:rsidRDefault="007E3661" w:rsidP="006A7CE0">
      <w:pPr>
        <w:spacing w:before="0" w:after="0" w:line="240" w:lineRule="auto"/>
        <w:jc w:val="both"/>
        <w:rPr>
          <w:rFonts w:cstheme="minorHAnsi"/>
          <w:sz w:val="22"/>
          <w:szCs w:val="22"/>
        </w:rPr>
      </w:pPr>
    </w:p>
    <w:p w14:paraId="525E67FF" w14:textId="359DBAA2"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Once the incident report is received by the </w:t>
      </w:r>
      <w:r w:rsidR="007E19CC" w:rsidRPr="006A7CE0">
        <w:rPr>
          <w:rFonts w:cstheme="minorHAnsi"/>
          <w:sz w:val="22"/>
          <w:szCs w:val="22"/>
        </w:rPr>
        <w:t xml:space="preserve">Chair of the Board of </w:t>
      </w:r>
      <w:r w:rsidR="007E3661" w:rsidRPr="006A7CE0">
        <w:rPr>
          <w:rFonts w:cstheme="minorHAnsi"/>
          <w:sz w:val="22"/>
          <w:szCs w:val="22"/>
        </w:rPr>
        <w:t>Directors, a</w:t>
      </w:r>
      <w:r w:rsidRPr="006A7CE0">
        <w:rPr>
          <w:rFonts w:cstheme="minorHAnsi"/>
          <w:sz w:val="22"/>
          <w:szCs w:val="22"/>
        </w:rPr>
        <w:t xml:space="preserve"> request for additional information may be required. As usual practice, a claim form will also likely be required and these can be obtained by emailing the </w:t>
      </w:r>
      <w:r w:rsidR="007E19CC" w:rsidRPr="006A7CE0">
        <w:rPr>
          <w:rFonts w:cstheme="minorHAnsi"/>
          <w:sz w:val="22"/>
          <w:szCs w:val="22"/>
        </w:rPr>
        <w:t>Chair of the Board of Directors</w:t>
      </w:r>
      <w:r w:rsidRPr="006A7CE0">
        <w:rPr>
          <w:rFonts w:cstheme="minorHAnsi"/>
          <w:sz w:val="22"/>
          <w:szCs w:val="22"/>
        </w:rPr>
        <w:t xml:space="preserve">. In some </w:t>
      </w:r>
      <w:r w:rsidR="007E3661" w:rsidRPr="006A7CE0">
        <w:rPr>
          <w:rFonts w:cstheme="minorHAnsi"/>
          <w:sz w:val="22"/>
          <w:szCs w:val="22"/>
        </w:rPr>
        <w:t>instances,</w:t>
      </w:r>
      <w:r w:rsidRPr="006A7CE0">
        <w:rPr>
          <w:rFonts w:cstheme="minorHAnsi"/>
          <w:sz w:val="22"/>
          <w:szCs w:val="22"/>
        </w:rPr>
        <w:t xml:space="preserve"> a ‘Doctors Statement’ may need to be arranged with a doctor. If claiming for loss of income, the claimant’s employer will need to complete the ‘Employer Statement’. The forms must be lodged by the </w:t>
      </w:r>
      <w:r w:rsidR="007E19CC" w:rsidRPr="006A7CE0">
        <w:rPr>
          <w:rFonts w:cstheme="minorHAnsi"/>
          <w:sz w:val="22"/>
          <w:szCs w:val="22"/>
        </w:rPr>
        <w:t xml:space="preserve">Chair of the Board of Directors </w:t>
      </w:r>
      <w:r w:rsidRPr="006A7CE0">
        <w:rPr>
          <w:rFonts w:cstheme="minorHAnsi"/>
          <w:sz w:val="22"/>
          <w:szCs w:val="22"/>
        </w:rPr>
        <w:t>within 14 days of receipt.</w:t>
      </w:r>
    </w:p>
    <w:p w14:paraId="7F0DB1DD" w14:textId="77777777" w:rsidR="00F8582E" w:rsidRPr="006A7CE0" w:rsidRDefault="00F8582E" w:rsidP="006A7CE0">
      <w:pPr>
        <w:spacing w:before="0" w:after="0" w:line="240" w:lineRule="auto"/>
        <w:jc w:val="both"/>
        <w:rPr>
          <w:rFonts w:cstheme="minorHAnsi"/>
          <w:sz w:val="22"/>
          <w:szCs w:val="22"/>
        </w:rPr>
      </w:pPr>
    </w:p>
    <w:p w14:paraId="15070270" w14:textId="5EDF0D0C"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If any expenses have been incurred, and there are not any receipts available within the </w:t>
      </w:r>
      <w:proofErr w:type="gramStart"/>
      <w:r w:rsidRPr="006A7CE0">
        <w:rPr>
          <w:rFonts w:cstheme="minorHAnsi"/>
          <w:sz w:val="22"/>
          <w:szCs w:val="22"/>
        </w:rPr>
        <w:t>30 day</w:t>
      </w:r>
      <w:proofErr w:type="gramEnd"/>
      <w:r w:rsidRPr="006A7CE0">
        <w:rPr>
          <w:rFonts w:cstheme="minorHAnsi"/>
          <w:sz w:val="22"/>
          <w:szCs w:val="22"/>
        </w:rPr>
        <w:t xml:space="preserve"> period, these receipts must be provided after the claim is lodged. If the injured person is a member of a private health fund, these accounts must be presented to the private health fund first and then forward the rebate statement for re-assessing. Following this procedure will ensure maximum benefits.</w:t>
      </w:r>
      <w:r w:rsidR="00B85B1F" w:rsidRPr="006A7CE0">
        <w:rPr>
          <w:rFonts w:cstheme="minorHAnsi"/>
          <w:sz w:val="22"/>
          <w:szCs w:val="22"/>
        </w:rPr>
        <w:t xml:space="preserve"> </w:t>
      </w:r>
      <w:r w:rsidRPr="006A7CE0">
        <w:rPr>
          <w:rFonts w:cstheme="minorHAnsi"/>
          <w:sz w:val="22"/>
          <w:szCs w:val="22"/>
        </w:rPr>
        <w:t>The insurance policy does not cover the Medicare gap.</w:t>
      </w:r>
    </w:p>
    <w:p w14:paraId="2E047B4C" w14:textId="77777777" w:rsidR="00DA0043" w:rsidRPr="006A7CE0" w:rsidRDefault="00DA0043" w:rsidP="006A7CE0">
      <w:pPr>
        <w:spacing w:before="0" w:after="0" w:line="240" w:lineRule="auto"/>
        <w:jc w:val="both"/>
        <w:rPr>
          <w:rFonts w:cstheme="minorHAnsi"/>
          <w:sz w:val="22"/>
          <w:szCs w:val="22"/>
        </w:rPr>
      </w:pPr>
    </w:p>
    <w:p w14:paraId="48F543CD" w14:textId="65F36771" w:rsidR="003F194E" w:rsidRPr="006A7CE0" w:rsidRDefault="00685CFF" w:rsidP="006A7CE0">
      <w:pPr>
        <w:pStyle w:val="Heading2"/>
        <w:jc w:val="both"/>
        <w:rPr>
          <w:rFonts w:cstheme="minorHAnsi"/>
          <w:sz w:val="22"/>
          <w:szCs w:val="22"/>
        </w:rPr>
      </w:pPr>
      <w:r w:rsidRPr="006A7CE0">
        <w:rPr>
          <w:rFonts w:cstheme="minorHAnsi"/>
          <w:sz w:val="22"/>
          <w:szCs w:val="22"/>
        </w:rPr>
        <w:t xml:space="preserve">6.4 </w:t>
      </w:r>
      <w:r w:rsidR="003F194E" w:rsidRPr="006A7CE0">
        <w:rPr>
          <w:rFonts w:cstheme="minorHAnsi"/>
          <w:sz w:val="22"/>
          <w:szCs w:val="22"/>
        </w:rPr>
        <w:t>Public Liability Claims Process</w:t>
      </w:r>
    </w:p>
    <w:p w14:paraId="40BE0FEA" w14:textId="77777777" w:rsidR="00DA0043" w:rsidRPr="006A7CE0" w:rsidRDefault="00DA0043" w:rsidP="006A7CE0">
      <w:pPr>
        <w:spacing w:before="0" w:after="0" w:line="240" w:lineRule="auto"/>
        <w:jc w:val="both"/>
        <w:rPr>
          <w:rFonts w:cstheme="minorHAnsi"/>
          <w:sz w:val="22"/>
          <w:szCs w:val="22"/>
        </w:rPr>
      </w:pPr>
    </w:p>
    <w:p w14:paraId="59E98A25" w14:textId="2F741997"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In the event of any incident which may give rise to a claim, the </w:t>
      </w:r>
      <w:r w:rsidR="00EF3406" w:rsidRPr="006A7CE0">
        <w:rPr>
          <w:rFonts w:cstheme="minorHAnsi"/>
          <w:sz w:val="22"/>
          <w:szCs w:val="22"/>
        </w:rPr>
        <w:t xml:space="preserve">Board </w:t>
      </w:r>
      <w:r w:rsidRPr="006A7CE0">
        <w:rPr>
          <w:rFonts w:cstheme="minorHAnsi"/>
          <w:sz w:val="22"/>
          <w:szCs w:val="22"/>
        </w:rPr>
        <w:t xml:space="preserve">Secretary or </w:t>
      </w:r>
      <w:r w:rsidR="00EF3406" w:rsidRPr="006A7CE0">
        <w:rPr>
          <w:rFonts w:cstheme="minorHAnsi"/>
          <w:sz w:val="22"/>
          <w:szCs w:val="22"/>
        </w:rPr>
        <w:t>instructor</w:t>
      </w:r>
      <w:r w:rsidRPr="006A7CE0">
        <w:rPr>
          <w:rFonts w:cstheme="minorHAnsi"/>
          <w:sz w:val="22"/>
          <w:szCs w:val="22"/>
        </w:rPr>
        <w:t xml:space="preserve"> must immediately inform the </w:t>
      </w:r>
      <w:r w:rsidR="007E19CC" w:rsidRPr="006A7CE0">
        <w:rPr>
          <w:rFonts w:cstheme="minorHAnsi"/>
          <w:sz w:val="22"/>
          <w:szCs w:val="22"/>
        </w:rPr>
        <w:t xml:space="preserve">Chair of the Board of </w:t>
      </w:r>
      <w:r w:rsidR="006A7CE0" w:rsidRPr="006A7CE0">
        <w:rPr>
          <w:rFonts w:cstheme="minorHAnsi"/>
          <w:sz w:val="22"/>
          <w:szCs w:val="22"/>
        </w:rPr>
        <w:t>Directors.</w:t>
      </w:r>
      <w:r w:rsidRPr="006A7CE0">
        <w:rPr>
          <w:rFonts w:cstheme="minorHAnsi"/>
          <w:sz w:val="22"/>
          <w:szCs w:val="22"/>
        </w:rPr>
        <w:t xml:space="preserve"> The most important points to bear in mind upon the occurrence of an incident likely to involve a claim are: </w:t>
      </w:r>
    </w:p>
    <w:p w14:paraId="729D83E9" w14:textId="05C1C510" w:rsidR="003F194E" w:rsidRPr="006A7CE0" w:rsidRDefault="003F194E" w:rsidP="006A7CE0">
      <w:pPr>
        <w:pStyle w:val="ListParagraph"/>
        <w:numPr>
          <w:ilvl w:val="0"/>
          <w:numId w:val="6"/>
        </w:numPr>
        <w:spacing w:before="0" w:after="0" w:line="240" w:lineRule="auto"/>
        <w:jc w:val="both"/>
        <w:rPr>
          <w:rFonts w:cstheme="minorHAnsi"/>
          <w:sz w:val="22"/>
          <w:szCs w:val="22"/>
        </w:rPr>
      </w:pPr>
      <w:r w:rsidRPr="006A7CE0">
        <w:rPr>
          <w:rFonts w:cstheme="minorHAnsi"/>
          <w:sz w:val="22"/>
          <w:szCs w:val="22"/>
        </w:rPr>
        <w:t xml:space="preserve">full details of the circumstances should be obtained on the spot by completing an Accident &amp;/or Incident </w:t>
      </w:r>
      <w:r w:rsidR="006A7CE0" w:rsidRPr="006A7CE0">
        <w:rPr>
          <w:rFonts w:cstheme="minorHAnsi"/>
          <w:sz w:val="22"/>
          <w:szCs w:val="22"/>
        </w:rPr>
        <w:t>Report.</w:t>
      </w:r>
      <w:r w:rsidRPr="006A7CE0">
        <w:rPr>
          <w:rFonts w:cstheme="minorHAnsi"/>
          <w:sz w:val="22"/>
          <w:szCs w:val="22"/>
        </w:rPr>
        <w:t xml:space="preserve"> </w:t>
      </w:r>
    </w:p>
    <w:p w14:paraId="1C5DF776" w14:textId="392FA977" w:rsidR="003F194E" w:rsidRPr="006A7CE0" w:rsidRDefault="003F194E" w:rsidP="006A7CE0">
      <w:pPr>
        <w:pStyle w:val="ListParagraph"/>
        <w:numPr>
          <w:ilvl w:val="0"/>
          <w:numId w:val="6"/>
        </w:numPr>
        <w:spacing w:before="0" w:after="0" w:line="240" w:lineRule="auto"/>
        <w:jc w:val="both"/>
        <w:rPr>
          <w:rFonts w:cstheme="minorHAnsi"/>
          <w:sz w:val="22"/>
          <w:szCs w:val="22"/>
        </w:rPr>
      </w:pPr>
      <w:r w:rsidRPr="006A7CE0">
        <w:rPr>
          <w:rFonts w:cstheme="minorHAnsi"/>
          <w:sz w:val="22"/>
          <w:szCs w:val="22"/>
        </w:rPr>
        <w:t xml:space="preserve">the names and addresses of all witnesses (preferably independent) should be noted and statements </w:t>
      </w:r>
      <w:r w:rsidR="006A7CE0" w:rsidRPr="006A7CE0">
        <w:rPr>
          <w:rFonts w:cstheme="minorHAnsi"/>
          <w:sz w:val="22"/>
          <w:szCs w:val="22"/>
        </w:rPr>
        <w:t>obtained.</w:t>
      </w:r>
      <w:r w:rsidRPr="006A7CE0">
        <w:rPr>
          <w:rFonts w:cstheme="minorHAnsi"/>
          <w:sz w:val="22"/>
          <w:szCs w:val="22"/>
        </w:rPr>
        <w:t xml:space="preserve"> </w:t>
      </w:r>
    </w:p>
    <w:p w14:paraId="681350A5" w14:textId="2E715E75" w:rsidR="003F194E" w:rsidRPr="006A7CE0" w:rsidRDefault="003F194E" w:rsidP="006A7CE0">
      <w:pPr>
        <w:pStyle w:val="ListParagraph"/>
        <w:numPr>
          <w:ilvl w:val="0"/>
          <w:numId w:val="6"/>
        </w:numPr>
        <w:spacing w:before="0" w:after="0" w:line="240" w:lineRule="auto"/>
        <w:jc w:val="both"/>
        <w:rPr>
          <w:rFonts w:cstheme="minorHAnsi"/>
          <w:sz w:val="22"/>
          <w:szCs w:val="22"/>
        </w:rPr>
      </w:pPr>
      <w:r w:rsidRPr="006A7CE0">
        <w:rPr>
          <w:rFonts w:cstheme="minorHAnsi"/>
          <w:sz w:val="22"/>
          <w:szCs w:val="22"/>
        </w:rPr>
        <w:t xml:space="preserve">no admission of liability or promise of payment should be made to any injured party or for any property </w:t>
      </w:r>
      <w:r w:rsidR="006A7CE0" w:rsidRPr="006A7CE0">
        <w:rPr>
          <w:rFonts w:cstheme="minorHAnsi"/>
          <w:sz w:val="22"/>
          <w:szCs w:val="22"/>
        </w:rPr>
        <w:t>damage.</w:t>
      </w:r>
      <w:r w:rsidRPr="006A7CE0">
        <w:rPr>
          <w:rFonts w:cstheme="minorHAnsi"/>
          <w:sz w:val="22"/>
          <w:szCs w:val="22"/>
        </w:rPr>
        <w:t xml:space="preserve"> </w:t>
      </w:r>
    </w:p>
    <w:p w14:paraId="4809B2FE" w14:textId="400A8CD1" w:rsidR="003F194E" w:rsidRPr="006A7CE0" w:rsidRDefault="003F194E" w:rsidP="006A7CE0">
      <w:pPr>
        <w:pStyle w:val="ListParagraph"/>
        <w:numPr>
          <w:ilvl w:val="0"/>
          <w:numId w:val="6"/>
        </w:numPr>
        <w:spacing w:before="0" w:after="0" w:line="240" w:lineRule="auto"/>
        <w:jc w:val="both"/>
        <w:rPr>
          <w:rFonts w:cstheme="minorHAnsi"/>
          <w:sz w:val="22"/>
          <w:szCs w:val="22"/>
        </w:rPr>
      </w:pPr>
      <w:r w:rsidRPr="006A7CE0">
        <w:rPr>
          <w:rFonts w:cstheme="minorHAnsi"/>
          <w:sz w:val="22"/>
          <w:szCs w:val="22"/>
        </w:rPr>
        <w:t xml:space="preserve">All legal requests must be immediately advised to the </w:t>
      </w:r>
      <w:r w:rsidR="007E19CC" w:rsidRPr="006A7CE0">
        <w:rPr>
          <w:rFonts w:cstheme="minorHAnsi"/>
          <w:sz w:val="22"/>
          <w:szCs w:val="22"/>
        </w:rPr>
        <w:t xml:space="preserve">Chair of the Board of </w:t>
      </w:r>
      <w:r w:rsidR="006A7CE0" w:rsidRPr="006A7CE0">
        <w:rPr>
          <w:rFonts w:cstheme="minorHAnsi"/>
          <w:sz w:val="22"/>
          <w:szCs w:val="22"/>
        </w:rPr>
        <w:t>Directors.</w:t>
      </w:r>
    </w:p>
    <w:p w14:paraId="71AF07B5" w14:textId="77777777" w:rsidR="00DA0043" w:rsidRPr="006A7CE0" w:rsidRDefault="00DA0043" w:rsidP="006A7CE0">
      <w:pPr>
        <w:spacing w:before="0" w:after="0" w:line="240" w:lineRule="auto"/>
        <w:jc w:val="both"/>
        <w:rPr>
          <w:rFonts w:cstheme="minorHAnsi"/>
          <w:sz w:val="22"/>
          <w:szCs w:val="22"/>
        </w:rPr>
      </w:pPr>
    </w:p>
    <w:p w14:paraId="2FA344E3" w14:textId="62C78D22"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For potentially serious claims where a written claim against </w:t>
      </w:r>
      <w:r w:rsidR="005E2771" w:rsidRPr="006A7CE0">
        <w:rPr>
          <w:rFonts w:cstheme="minorHAnsi"/>
          <w:sz w:val="22"/>
          <w:szCs w:val="22"/>
        </w:rPr>
        <w:t>Balance Foundation Ltd.</w:t>
      </w:r>
      <w:r w:rsidRPr="006A7CE0">
        <w:rPr>
          <w:rFonts w:cstheme="minorHAnsi"/>
          <w:sz w:val="22"/>
          <w:szCs w:val="22"/>
        </w:rPr>
        <w:t xml:space="preserve">, whether from a participant, spectator, any third party, or from lawyers or proceedings are served, prompt action is vital. The </w:t>
      </w:r>
      <w:r w:rsidR="007E19CC" w:rsidRPr="006A7CE0">
        <w:rPr>
          <w:rFonts w:cstheme="minorHAnsi"/>
          <w:sz w:val="22"/>
          <w:szCs w:val="22"/>
        </w:rPr>
        <w:t xml:space="preserve">Chair of the Board of Directors </w:t>
      </w:r>
      <w:r w:rsidRPr="006A7CE0">
        <w:rPr>
          <w:rFonts w:cstheme="minorHAnsi"/>
          <w:sz w:val="22"/>
          <w:szCs w:val="22"/>
        </w:rPr>
        <w:t xml:space="preserve">must be notified immediately. </w:t>
      </w:r>
    </w:p>
    <w:p w14:paraId="1C7E3E3A" w14:textId="77777777" w:rsidR="00DA0043" w:rsidRPr="006A7CE0" w:rsidRDefault="00DA0043" w:rsidP="006A7CE0">
      <w:pPr>
        <w:spacing w:before="0" w:after="0" w:line="240" w:lineRule="auto"/>
        <w:jc w:val="both"/>
        <w:rPr>
          <w:rFonts w:cstheme="minorHAnsi"/>
          <w:sz w:val="22"/>
          <w:szCs w:val="22"/>
        </w:rPr>
      </w:pPr>
    </w:p>
    <w:p w14:paraId="2596832C" w14:textId="08B9CECD" w:rsidR="003F194E" w:rsidRPr="006A7CE0" w:rsidRDefault="00C74DDD" w:rsidP="006A7CE0">
      <w:pPr>
        <w:pStyle w:val="Heading2"/>
        <w:keepNext/>
        <w:jc w:val="both"/>
        <w:rPr>
          <w:rFonts w:cstheme="minorHAnsi"/>
          <w:sz w:val="22"/>
          <w:szCs w:val="22"/>
        </w:rPr>
      </w:pPr>
      <w:r w:rsidRPr="006A7CE0">
        <w:rPr>
          <w:rFonts w:cstheme="minorHAnsi"/>
          <w:sz w:val="22"/>
          <w:szCs w:val="22"/>
        </w:rPr>
        <w:t xml:space="preserve">6.5 </w:t>
      </w:r>
      <w:r w:rsidR="003F194E" w:rsidRPr="006A7CE0">
        <w:rPr>
          <w:rFonts w:cstheme="minorHAnsi"/>
          <w:sz w:val="22"/>
          <w:szCs w:val="22"/>
        </w:rPr>
        <w:t xml:space="preserve">Association Liability (Directors and Officers) Claims </w:t>
      </w:r>
    </w:p>
    <w:p w14:paraId="6ED58B0B" w14:textId="77777777" w:rsidR="00DA0043" w:rsidRPr="006A7CE0" w:rsidRDefault="00DA0043" w:rsidP="006A7CE0">
      <w:pPr>
        <w:keepNext/>
        <w:spacing w:before="0" w:after="0" w:line="240" w:lineRule="auto"/>
        <w:jc w:val="both"/>
        <w:rPr>
          <w:rFonts w:cstheme="minorHAnsi"/>
          <w:sz w:val="22"/>
          <w:szCs w:val="22"/>
        </w:rPr>
      </w:pPr>
    </w:p>
    <w:p w14:paraId="2DB37434" w14:textId="07AC0F59" w:rsidR="003F194E" w:rsidRPr="006A7CE0" w:rsidRDefault="003F194E" w:rsidP="006A7CE0">
      <w:pPr>
        <w:keepNext/>
        <w:spacing w:before="0" w:after="0" w:line="240" w:lineRule="auto"/>
        <w:jc w:val="both"/>
        <w:rPr>
          <w:rFonts w:cstheme="minorHAnsi"/>
          <w:sz w:val="22"/>
          <w:szCs w:val="22"/>
        </w:rPr>
      </w:pPr>
      <w:r w:rsidRPr="006A7CE0">
        <w:rPr>
          <w:rFonts w:cstheme="minorHAnsi"/>
          <w:sz w:val="22"/>
          <w:szCs w:val="22"/>
        </w:rPr>
        <w:t xml:space="preserve">Any circumstance giving rise to a Directors &amp; Officers/Association liability claim is to be notified to the </w:t>
      </w:r>
      <w:r w:rsidR="007E19CC" w:rsidRPr="006A7CE0">
        <w:rPr>
          <w:rFonts w:cstheme="minorHAnsi"/>
          <w:sz w:val="22"/>
          <w:szCs w:val="22"/>
        </w:rPr>
        <w:t>Chair of the Board of Directors</w:t>
      </w:r>
      <w:r w:rsidRPr="006A7CE0">
        <w:rPr>
          <w:rFonts w:cstheme="minorHAnsi"/>
          <w:sz w:val="22"/>
          <w:szCs w:val="22"/>
        </w:rPr>
        <w:t xml:space="preserve"> immediately. </w:t>
      </w:r>
    </w:p>
    <w:p w14:paraId="6AF531D7" w14:textId="403A5886" w:rsidR="003F194E" w:rsidRPr="006A7CE0" w:rsidRDefault="003F194E" w:rsidP="006A7CE0">
      <w:pPr>
        <w:pStyle w:val="ListParagraph"/>
        <w:keepNext/>
        <w:numPr>
          <w:ilvl w:val="0"/>
          <w:numId w:val="9"/>
        </w:numPr>
        <w:spacing w:before="0" w:after="0" w:line="240" w:lineRule="auto"/>
        <w:ind w:left="0"/>
        <w:jc w:val="both"/>
        <w:rPr>
          <w:rFonts w:cstheme="minorHAnsi"/>
          <w:sz w:val="22"/>
          <w:szCs w:val="22"/>
        </w:rPr>
      </w:pPr>
      <w:r w:rsidRPr="006A7CE0">
        <w:rPr>
          <w:rFonts w:cstheme="minorHAnsi"/>
          <w:sz w:val="22"/>
          <w:szCs w:val="22"/>
        </w:rPr>
        <w:t xml:space="preserve">It is a condition of the policy to not admit liability. This must be left to the insurance underwriter and their legal representatives to conclude. </w:t>
      </w:r>
    </w:p>
    <w:p w14:paraId="3A8D12AA" w14:textId="72FF5262" w:rsidR="003F194E" w:rsidRPr="006A7CE0" w:rsidRDefault="003F194E" w:rsidP="006A7CE0">
      <w:pPr>
        <w:pStyle w:val="ListParagraph"/>
        <w:numPr>
          <w:ilvl w:val="0"/>
          <w:numId w:val="9"/>
        </w:numPr>
        <w:spacing w:before="0" w:after="0" w:line="240" w:lineRule="auto"/>
        <w:ind w:left="0"/>
        <w:jc w:val="both"/>
        <w:rPr>
          <w:rFonts w:cstheme="minorHAnsi"/>
          <w:sz w:val="22"/>
          <w:szCs w:val="22"/>
        </w:rPr>
      </w:pPr>
      <w:r w:rsidRPr="006A7CE0">
        <w:rPr>
          <w:rFonts w:cstheme="minorHAnsi"/>
          <w:sz w:val="22"/>
          <w:szCs w:val="22"/>
        </w:rPr>
        <w:t xml:space="preserve">Any writ, summons, letters of demand, etc., must be forwarded to the </w:t>
      </w:r>
      <w:r w:rsidR="007E19CC" w:rsidRPr="006A7CE0">
        <w:rPr>
          <w:rFonts w:cstheme="minorHAnsi"/>
          <w:sz w:val="22"/>
          <w:szCs w:val="22"/>
        </w:rPr>
        <w:t xml:space="preserve">Chair of the Board of </w:t>
      </w:r>
      <w:proofErr w:type="gramStart"/>
      <w:r w:rsidR="007E19CC" w:rsidRPr="006A7CE0">
        <w:rPr>
          <w:rFonts w:cstheme="minorHAnsi"/>
          <w:sz w:val="22"/>
          <w:szCs w:val="22"/>
        </w:rPr>
        <w:t xml:space="preserve">Directors </w:t>
      </w:r>
      <w:r w:rsidRPr="006A7CE0">
        <w:rPr>
          <w:rFonts w:cstheme="minorHAnsi"/>
          <w:sz w:val="22"/>
          <w:szCs w:val="22"/>
        </w:rPr>
        <w:t xml:space="preserve"> immediately</w:t>
      </w:r>
      <w:proofErr w:type="gramEnd"/>
      <w:r w:rsidRPr="006A7CE0">
        <w:rPr>
          <w:rFonts w:cstheme="minorHAnsi"/>
          <w:sz w:val="22"/>
          <w:szCs w:val="22"/>
        </w:rPr>
        <w:t xml:space="preserve">. </w:t>
      </w:r>
    </w:p>
    <w:p w14:paraId="32FF4452" w14:textId="11440A4D" w:rsidR="003F194E" w:rsidRPr="006A7CE0" w:rsidRDefault="003F194E" w:rsidP="006A7CE0">
      <w:pPr>
        <w:pStyle w:val="ListParagraph"/>
        <w:numPr>
          <w:ilvl w:val="0"/>
          <w:numId w:val="9"/>
        </w:numPr>
        <w:spacing w:before="0" w:after="0" w:line="240" w:lineRule="auto"/>
        <w:ind w:left="0"/>
        <w:jc w:val="both"/>
        <w:rPr>
          <w:rFonts w:cstheme="minorHAnsi"/>
          <w:sz w:val="22"/>
          <w:szCs w:val="22"/>
        </w:rPr>
      </w:pPr>
      <w:r w:rsidRPr="006A7CE0">
        <w:rPr>
          <w:rFonts w:cstheme="minorHAnsi"/>
          <w:sz w:val="22"/>
          <w:szCs w:val="22"/>
        </w:rPr>
        <w:t xml:space="preserve">The </w:t>
      </w:r>
      <w:r w:rsidR="007E19CC" w:rsidRPr="006A7CE0">
        <w:rPr>
          <w:rFonts w:cstheme="minorHAnsi"/>
          <w:sz w:val="22"/>
          <w:szCs w:val="22"/>
        </w:rPr>
        <w:t xml:space="preserve">Chair of the Board of Directors </w:t>
      </w:r>
      <w:r w:rsidRPr="006A7CE0">
        <w:rPr>
          <w:rFonts w:cstheme="minorHAnsi"/>
          <w:sz w:val="22"/>
          <w:szCs w:val="22"/>
        </w:rPr>
        <w:t>will be responsible for assisting the underwriter with their investigations and co-operate with any potential recovery actions.</w:t>
      </w:r>
    </w:p>
    <w:p w14:paraId="7A4BF5A0" w14:textId="77777777" w:rsidR="00DA0043" w:rsidRPr="006A7CE0" w:rsidRDefault="00DA0043" w:rsidP="006A7CE0">
      <w:pPr>
        <w:pStyle w:val="ListParagraph"/>
        <w:numPr>
          <w:ilvl w:val="0"/>
          <w:numId w:val="9"/>
        </w:numPr>
        <w:spacing w:before="0" w:after="0" w:line="240" w:lineRule="auto"/>
        <w:ind w:left="0"/>
        <w:jc w:val="both"/>
        <w:rPr>
          <w:rFonts w:cstheme="minorHAnsi"/>
          <w:sz w:val="22"/>
          <w:szCs w:val="22"/>
        </w:rPr>
      </w:pPr>
    </w:p>
    <w:p w14:paraId="05ECBCBC" w14:textId="222106CC" w:rsidR="003F194E" w:rsidRPr="006A7CE0" w:rsidRDefault="005E2771" w:rsidP="006A7CE0">
      <w:pPr>
        <w:pStyle w:val="Heading2"/>
        <w:jc w:val="both"/>
        <w:rPr>
          <w:rFonts w:cstheme="minorHAnsi"/>
          <w:sz w:val="22"/>
          <w:szCs w:val="22"/>
        </w:rPr>
      </w:pPr>
      <w:r w:rsidRPr="006A7CE0">
        <w:rPr>
          <w:rFonts w:cstheme="minorHAnsi"/>
          <w:sz w:val="22"/>
          <w:szCs w:val="22"/>
        </w:rPr>
        <w:t xml:space="preserve">6.6 </w:t>
      </w:r>
      <w:r w:rsidR="003F194E" w:rsidRPr="006A7CE0">
        <w:rPr>
          <w:rFonts w:cstheme="minorHAnsi"/>
          <w:sz w:val="22"/>
          <w:szCs w:val="22"/>
        </w:rPr>
        <w:t>Spectators</w:t>
      </w:r>
    </w:p>
    <w:p w14:paraId="569654F4" w14:textId="77777777" w:rsidR="00DA0043" w:rsidRPr="006A7CE0" w:rsidRDefault="00DA0043" w:rsidP="006A7CE0">
      <w:pPr>
        <w:spacing w:before="0" w:after="0" w:line="240" w:lineRule="auto"/>
        <w:jc w:val="both"/>
        <w:rPr>
          <w:rFonts w:cstheme="minorHAnsi"/>
          <w:sz w:val="22"/>
          <w:szCs w:val="22"/>
        </w:rPr>
      </w:pPr>
    </w:p>
    <w:p w14:paraId="3F3A779E" w14:textId="6045EC9B"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Neither the organisers of </w:t>
      </w:r>
      <w:r w:rsidR="00FA03D6" w:rsidRPr="006A7CE0">
        <w:rPr>
          <w:rFonts w:cstheme="minorHAnsi"/>
          <w:sz w:val="22"/>
          <w:szCs w:val="22"/>
        </w:rPr>
        <w:t>an event</w:t>
      </w:r>
      <w:r w:rsidRPr="006A7CE0">
        <w:rPr>
          <w:rFonts w:cstheme="minorHAnsi"/>
          <w:sz w:val="22"/>
          <w:szCs w:val="22"/>
        </w:rPr>
        <w:t xml:space="preserve"> nor the participants are required by law to guarantee the safety of spectators. There is no contract between the </w:t>
      </w:r>
      <w:r w:rsidR="00FA03D6" w:rsidRPr="006A7CE0">
        <w:rPr>
          <w:rFonts w:cstheme="minorHAnsi"/>
          <w:sz w:val="22"/>
          <w:szCs w:val="22"/>
        </w:rPr>
        <w:t>martial artist</w:t>
      </w:r>
      <w:r w:rsidRPr="006A7CE0">
        <w:rPr>
          <w:rFonts w:cstheme="minorHAnsi"/>
          <w:sz w:val="22"/>
          <w:szCs w:val="22"/>
        </w:rPr>
        <w:t xml:space="preserve"> and the spectator so there can be no action brought in contract. The only possibility is for the spectator to sue in negligence for any injuries sustained.</w:t>
      </w:r>
      <w:r w:rsidR="00FA03D6" w:rsidRPr="006A7CE0">
        <w:rPr>
          <w:rFonts w:cstheme="minorHAnsi"/>
          <w:sz w:val="22"/>
          <w:szCs w:val="22"/>
        </w:rPr>
        <w:t xml:space="preserve"> </w:t>
      </w:r>
      <w:r w:rsidRPr="006A7CE0">
        <w:rPr>
          <w:rFonts w:cstheme="minorHAnsi"/>
          <w:sz w:val="22"/>
          <w:szCs w:val="22"/>
        </w:rPr>
        <w:t xml:space="preserve">There is no liability for injury to a spectator when </w:t>
      </w:r>
      <w:r w:rsidR="00FA03D6" w:rsidRPr="006A7CE0">
        <w:rPr>
          <w:rFonts w:cstheme="minorHAnsi"/>
          <w:sz w:val="22"/>
          <w:szCs w:val="22"/>
        </w:rPr>
        <w:t>an activity</w:t>
      </w:r>
      <w:r w:rsidRPr="006A7CE0">
        <w:rPr>
          <w:rFonts w:cstheme="minorHAnsi"/>
          <w:sz w:val="22"/>
          <w:szCs w:val="22"/>
        </w:rPr>
        <w:t xml:space="preserve"> is within the rules and a spectator sustains accidental injuries. However, if there has been disregard for the spectator’s safety and a breach of duty of care owed by the </w:t>
      </w:r>
      <w:r w:rsidR="00FA03D6" w:rsidRPr="006A7CE0">
        <w:rPr>
          <w:rFonts w:cstheme="minorHAnsi"/>
          <w:sz w:val="22"/>
          <w:szCs w:val="22"/>
        </w:rPr>
        <w:t xml:space="preserve">martial arts practitioner </w:t>
      </w:r>
      <w:r w:rsidRPr="006A7CE0">
        <w:rPr>
          <w:rFonts w:cstheme="minorHAnsi"/>
          <w:sz w:val="22"/>
          <w:szCs w:val="22"/>
        </w:rPr>
        <w:t>to the spectator not to cause injury which could reasonably be foreseen then potential liability exists.</w:t>
      </w:r>
    </w:p>
    <w:p w14:paraId="7592D996" w14:textId="77777777" w:rsidR="00DA0043" w:rsidRPr="006A7CE0" w:rsidRDefault="00DA0043" w:rsidP="006A7CE0">
      <w:pPr>
        <w:spacing w:before="0" w:after="0" w:line="240" w:lineRule="auto"/>
        <w:jc w:val="both"/>
        <w:rPr>
          <w:rFonts w:cstheme="minorHAnsi"/>
          <w:sz w:val="22"/>
          <w:szCs w:val="22"/>
        </w:rPr>
      </w:pPr>
    </w:p>
    <w:p w14:paraId="33D3109E" w14:textId="1DB2432F" w:rsidR="003F194E" w:rsidRPr="006A7CE0" w:rsidRDefault="00FA03D6" w:rsidP="006A7CE0">
      <w:pPr>
        <w:spacing w:before="0" w:after="0" w:line="240" w:lineRule="auto"/>
        <w:jc w:val="both"/>
        <w:rPr>
          <w:rFonts w:cstheme="minorHAnsi"/>
          <w:sz w:val="22"/>
          <w:szCs w:val="22"/>
        </w:rPr>
      </w:pPr>
      <w:r w:rsidRPr="006A7CE0">
        <w:rPr>
          <w:rFonts w:cstheme="minorHAnsi"/>
          <w:sz w:val="22"/>
          <w:szCs w:val="22"/>
        </w:rPr>
        <w:t>Instructors</w:t>
      </w:r>
      <w:r w:rsidR="003F194E" w:rsidRPr="006A7CE0">
        <w:rPr>
          <w:rFonts w:cstheme="minorHAnsi"/>
          <w:sz w:val="22"/>
          <w:szCs w:val="22"/>
        </w:rPr>
        <w:t xml:space="preserve"> are under greater pressure to apply reasonable standards of care in relation to their dealing with participants. </w:t>
      </w:r>
      <w:r w:rsidR="00DE57FA" w:rsidRPr="006A7CE0">
        <w:rPr>
          <w:rFonts w:cstheme="minorHAnsi"/>
          <w:sz w:val="22"/>
          <w:szCs w:val="22"/>
        </w:rPr>
        <w:t>Instructors</w:t>
      </w:r>
      <w:r w:rsidR="003F194E" w:rsidRPr="006A7CE0">
        <w:rPr>
          <w:rFonts w:cstheme="minorHAnsi"/>
          <w:sz w:val="22"/>
          <w:szCs w:val="22"/>
        </w:rPr>
        <w:t xml:space="preserve"> must be aware that their behaviour is dealt with by the same negligence as other categories of people. </w:t>
      </w:r>
      <w:r w:rsidR="00DE57FA" w:rsidRPr="006A7CE0">
        <w:rPr>
          <w:rFonts w:cstheme="minorHAnsi"/>
          <w:sz w:val="22"/>
          <w:szCs w:val="22"/>
        </w:rPr>
        <w:t>Instructors</w:t>
      </w:r>
      <w:r w:rsidR="003F194E" w:rsidRPr="006A7CE0">
        <w:rPr>
          <w:rFonts w:cstheme="minorHAnsi"/>
          <w:sz w:val="22"/>
          <w:szCs w:val="22"/>
        </w:rPr>
        <w:t xml:space="preserve"> are liable if warnings of dangers are not given or are inadequate, or if there is a failure to follow a recognised program. The </w:t>
      </w:r>
      <w:r w:rsidR="00DE57FA" w:rsidRPr="006A7CE0">
        <w:rPr>
          <w:rFonts w:cstheme="minorHAnsi"/>
          <w:sz w:val="22"/>
          <w:szCs w:val="22"/>
        </w:rPr>
        <w:t xml:space="preserve">instructor </w:t>
      </w:r>
      <w:r w:rsidR="003F194E" w:rsidRPr="006A7CE0">
        <w:rPr>
          <w:rFonts w:cstheme="minorHAnsi"/>
          <w:sz w:val="22"/>
          <w:szCs w:val="22"/>
        </w:rPr>
        <w:t xml:space="preserve">may be liable if a participant sustains injuries on equipment which the </w:t>
      </w:r>
      <w:r w:rsidR="00DE57FA" w:rsidRPr="006A7CE0">
        <w:rPr>
          <w:rFonts w:cstheme="minorHAnsi"/>
          <w:sz w:val="22"/>
          <w:szCs w:val="22"/>
        </w:rPr>
        <w:t xml:space="preserve">instructor </w:t>
      </w:r>
      <w:r w:rsidR="003F194E" w:rsidRPr="006A7CE0">
        <w:rPr>
          <w:rFonts w:cstheme="minorHAnsi"/>
          <w:sz w:val="22"/>
          <w:szCs w:val="22"/>
        </w:rPr>
        <w:t>should have known to be dangerous.</w:t>
      </w:r>
    </w:p>
    <w:p w14:paraId="5AC826EF" w14:textId="77777777" w:rsidR="00DA0043" w:rsidRPr="006A7CE0" w:rsidRDefault="00DA0043" w:rsidP="006A7CE0">
      <w:pPr>
        <w:spacing w:before="0" w:after="0" w:line="240" w:lineRule="auto"/>
        <w:jc w:val="both"/>
        <w:rPr>
          <w:rFonts w:cstheme="minorHAnsi"/>
          <w:sz w:val="22"/>
          <w:szCs w:val="22"/>
        </w:rPr>
      </w:pPr>
    </w:p>
    <w:p w14:paraId="43315524" w14:textId="5B2366A7" w:rsidR="003F194E" w:rsidRPr="006A7CE0" w:rsidRDefault="005E2771" w:rsidP="006A7CE0">
      <w:pPr>
        <w:pStyle w:val="Heading2"/>
        <w:jc w:val="both"/>
        <w:rPr>
          <w:rFonts w:cstheme="minorHAnsi"/>
          <w:sz w:val="22"/>
          <w:szCs w:val="22"/>
        </w:rPr>
      </w:pPr>
      <w:r w:rsidRPr="006A7CE0">
        <w:rPr>
          <w:rFonts w:cstheme="minorHAnsi"/>
          <w:sz w:val="22"/>
          <w:szCs w:val="22"/>
        </w:rPr>
        <w:t xml:space="preserve">6.7 </w:t>
      </w:r>
      <w:r w:rsidR="003F194E" w:rsidRPr="006A7CE0">
        <w:rPr>
          <w:rFonts w:cstheme="minorHAnsi"/>
          <w:sz w:val="22"/>
          <w:szCs w:val="22"/>
        </w:rPr>
        <w:t>Contracts and Agreements</w:t>
      </w:r>
    </w:p>
    <w:p w14:paraId="19D98838" w14:textId="77777777" w:rsidR="00DA0043" w:rsidRPr="006A7CE0" w:rsidRDefault="00DA0043" w:rsidP="006A7CE0">
      <w:pPr>
        <w:spacing w:before="0" w:after="0" w:line="240" w:lineRule="auto"/>
        <w:jc w:val="both"/>
        <w:rPr>
          <w:rFonts w:cstheme="minorHAnsi"/>
          <w:sz w:val="22"/>
          <w:szCs w:val="22"/>
        </w:rPr>
      </w:pPr>
    </w:p>
    <w:p w14:paraId="5EB9F772" w14:textId="2FAE30B4"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The activities of </w:t>
      </w:r>
      <w:r w:rsidR="005E2771" w:rsidRPr="006A7CE0">
        <w:rPr>
          <w:rFonts w:cstheme="minorHAnsi"/>
          <w:sz w:val="22"/>
          <w:szCs w:val="22"/>
        </w:rPr>
        <w:t>Balance Foundation Ltd.</w:t>
      </w:r>
      <w:r w:rsidRPr="006A7CE0">
        <w:rPr>
          <w:rFonts w:cstheme="minorHAnsi"/>
          <w:sz w:val="22"/>
          <w:szCs w:val="22"/>
        </w:rPr>
        <w:t xml:space="preserve"> may result in entering into contracts or agreements with external parties for the delivery of goods or services. A staff member can only enter into a contract or agreement that is within their delegated authority. Any such contracts or agreements in excess of </w:t>
      </w:r>
      <w:r w:rsidRPr="006A7CE0">
        <w:rPr>
          <w:rFonts w:cstheme="minorHAnsi"/>
          <w:sz w:val="22"/>
          <w:szCs w:val="22"/>
        </w:rPr>
        <w:lastRenderedPageBreak/>
        <w:t xml:space="preserve">$5,000 are to be evaluated and approved by </w:t>
      </w:r>
      <w:r w:rsidR="007E19CC" w:rsidRPr="006A7CE0">
        <w:rPr>
          <w:rFonts w:cstheme="minorHAnsi"/>
          <w:sz w:val="22"/>
          <w:szCs w:val="22"/>
        </w:rPr>
        <w:t xml:space="preserve">the Board of </w:t>
      </w:r>
      <w:r w:rsidR="00DA0043" w:rsidRPr="006A7CE0">
        <w:rPr>
          <w:rFonts w:cstheme="minorHAnsi"/>
          <w:sz w:val="22"/>
          <w:szCs w:val="22"/>
        </w:rPr>
        <w:t>Directors prior</w:t>
      </w:r>
      <w:r w:rsidRPr="006A7CE0">
        <w:rPr>
          <w:rFonts w:cstheme="minorHAnsi"/>
          <w:sz w:val="22"/>
          <w:szCs w:val="22"/>
        </w:rPr>
        <w:t xml:space="preserve"> to any commitment being made.</w:t>
      </w:r>
    </w:p>
    <w:p w14:paraId="703CCF6A" w14:textId="77777777" w:rsidR="00DA0043" w:rsidRPr="006A7CE0" w:rsidRDefault="00DA0043" w:rsidP="006A7CE0">
      <w:pPr>
        <w:spacing w:before="0" w:after="0" w:line="240" w:lineRule="auto"/>
        <w:jc w:val="both"/>
        <w:rPr>
          <w:rFonts w:cstheme="minorHAnsi"/>
          <w:sz w:val="22"/>
          <w:szCs w:val="22"/>
        </w:rPr>
      </w:pPr>
    </w:p>
    <w:p w14:paraId="216A8BF3" w14:textId="398C11B2"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Most contracts/agreements have clauses relating to </w:t>
      </w:r>
      <w:r w:rsidR="005E2771" w:rsidRPr="006A7CE0">
        <w:rPr>
          <w:rFonts w:cstheme="minorHAnsi"/>
          <w:sz w:val="22"/>
          <w:szCs w:val="22"/>
        </w:rPr>
        <w:t>Balance Foundation Ltd.</w:t>
      </w:r>
      <w:r w:rsidRPr="006A7CE0">
        <w:rPr>
          <w:rFonts w:cstheme="minorHAnsi"/>
          <w:sz w:val="22"/>
          <w:szCs w:val="22"/>
        </w:rPr>
        <w:t xml:space="preserve"> having appropriate insurance cover for the activity to be undertaken, and the provision of indemnity to the third party for any losses or claims that might arise against them as a result of the activity.</w:t>
      </w:r>
      <w:r w:rsidR="00E67634" w:rsidRPr="006A7CE0">
        <w:rPr>
          <w:rFonts w:cstheme="minorHAnsi"/>
          <w:sz w:val="22"/>
          <w:szCs w:val="22"/>
        </w:rPr>
        <w:t xml:space="preserve"> </w:t>
      </w:r>
      <w:r w:rsidRPr="006A7CE0">
        <w:rPr>
          <w:rFonts w:cstheme="minorHAnsi"/>
          <w:sz w:val="22"/>
          <w:szCs w:val="22"/>
        </w:rPr>
        <w:t xml:space="preserve">It is important that such clauses do not have requirement levels that exceed the coverage that </w:t>
      </w:r>
      <w:r w:rsidR="005E2771" w:rsidRPr="006A7CE0">
        <w:rPr>
          <w:rFonts w:cstheme="minorHAnsi"/>
          <w:sz w:val="22"/>
          <w:szCs w:val="22"/>
        </w:rPr>
        <w:t>Balance Foundation Ltd.</w:t>
      </w:r>
      <w:r w:rsidRPr="006A7CE0">
        <w:rPr>
          <w:rFonts w:cstheme="minorHAnsi"/>
          <w:sz w:val="22"/>
          <w:szCs w:val="22"/>
        </w:rPr>
        <w:t xml:space="preserve"> has through its insurance policies; otherwise </w:t>
      </w:r>
      <w:r w:rsidR="005E2771" w:rsidRPr="006A7CE0">
        <w:rPr>
          <w:rFonts w:cstheme="minorHAnsi"/>
          <w:sz w:val="22"/>
          <w:szCs w:val="22"/>
        </w:rPr>
        <w:t>Balance Foundation Ltd.</w:t>
      </w:r>
      <w:r w:rsidRPr="006A7CE0">
        <w:rPr>
          <w:rFonts w:cstheme="minorHAnsi"/>
          <w:sz w:val="22"/>
          <w:szCs w:val="22"/>
        </w:rPr>
        <w:t xml:space="preserve"> is exposed. If a contract/agreement does have clauses that exceed </w:t>
      </w:r>
      <w:r w:rsidR="005E2771" w:rsidRPr="006A7CE0">
        <w:rPr>
          <w:rFonts w:cstheme="minorHAnsi"/>
          <w:sz w:val="22"/>
          <w:szCs w:val="22"/>
        </w:rPr>
        <w:t>Balance Foundation Ltd.</w:t>
      </w:r>
      <w:r w:rsidRPr="006A7CE0">
        <w:rPr>
          <w:rFonts w:cstheme="minorHAnsi"/>
          <w:sz w:val="22"/>
          <w:szCs w:val="22"/>
        </w:rPr>
        <w:t xml:space="preserve">’s coverage and the external party will not change them, the </w:t>
      </w:r>
      <w:r w:rsidR="007E19CC" w:rsidRPr="006A7CE0">
        <w:rPr>
          <w:rFonts w:cstheme="minorHAnsi"/>
          <w:sz w:val="22"/>
          <w:szCs w:val="22"/>
        </w:rPr>
        <w:t xml:space="preserve">Board of Directors </w:t>
      </w:r>
      <w:r w:rsidRPr="006A7CE0">
        <w:rPr>
          <w:rFonts w:cstheme="minorHAnsi"/>
          <w:sz w:val="22"/>
          <w:szCs w:val="22"/>
        </w:rPr>
        <w:t>must be notified so that a full risk assessment can take place and provide approval to the proposed exposure.</w:t>
      </w:r>
    </w:p>
    <w:p w14:paraId="4D8FA411" w14:textId="77777777" w:rsidR="00DA0043" w:rsidRPr="006A7CE0" w:rsidRDefault="00DA0043" w:rsidP="006A7CE0">
      <w:pPr>
        <w:spacing w:before="0" w:after="0" w:line="240" w:lineRule="auto"/>
        <w:jc w:val="both"/>
        <w:rPr>
          <w:rFonts w:cstheme="minorHAnsi"/>
          <w:sz w:val="22"/>
          <w:szCs w:val="22"/>
        </w:rPr>
      </w:pPr>
    </w:p>
    <w:p w14:paraId="0F87AF57" w14:textId="011B95FC" w:rsidR="003F194E" w:rsidRPr="006A7CE0" w:rsidRDefault="005E2771" w:rsidP="006A7CE0">
      <w:pPr>
        <w:pStyle w:val="Heading2"/>
        <w:jc w:val="both"/>
        <w:rPr>
          <w:rFonts w:cstheme="minorHAnsi"/>
          <w:sz w:val="22"/>
          <w:szCs w:val="22"/>
        </w:rPr>
      </w:pPr>
      <w:r w:rsidRPr="006A7CE0">
        <w:rPr>
          <w:rFonts w:cstheme="minorHAnsi"/>
          <w:sz w:val="22"/>
          <w:szCs w:val="22"/>
        </w:rPr>
        <w:t xml:space="preserve">6.8 </w:t>
      </w:r>
      <w:r w:rsidR="003F194E" w:rsidRPr="006A7CE0">
        <w:rPr>
          <w:rFonts w:cstheme="minorHAnsi"/>
          <w:sz w:val="22"/>
          <w:szCs w:val="22"/>
        </w:rPr>
        <w:t>Hiring of Consultants</w:t>
      </w:r>
    </w:p>
    <w:p w14:paraId="08C484B0" w14:textId="77777777" w:rsidR="00DA0043" w:rsidRPr="006A7CE0" w:rsidRDefault="00DA0043" w:rsidP="006A7CE0">
      <w:pPr>
        <w:spacing w:before="0" w:after="0" w:line="240" w:lineRule="auto"/>
        <w:jc w:val="both"/>
        <w:rPr>
          <w:rFonts w:cstheme="minorHAnsi"/>
          <w:sz w:val="22"/>
          <w:szCs w:val="22"/>
        </w:rPr>
      </w:pPr>
    </w:p>
    <w:p w14:paraId="0444A07B" w14:textId="7622FB59"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External consultants may from time to time be engaged to undertake many special activities and projects related to </w:t>
      </w:r>
      <w:r w:rsidR="005E2771" w:rsidRPr="006A7CE0">
        <w:rPr>
          <w:rFonts w:cstheme="minorHAnsi"/>
          <w:sz w:val="22"/>
          <w:szCs w:val="22"/>
        </w:rPr>
        <w:t>Balance Foundation Ltd.</w:t>
      </w:r>
      <w:r w:rsidRPr="006A7CE0">
        <w:rPr>
          <w:rFonts w:cstheme="minorHAnsi"/>
          <w:sz w:val="22"/>
          <w:szCs w:val="22"/>
        </w:rPr>
        <w:t xml:space="preserve"> business. These consultants are not covered by any </w:t>
      </w:r>
      <w:r w:rsidR="005E2771" w:rsidRPr="006A7CE0">
        <w:rPr>
          <w:rFonts w:cstheme="minorHAnsi"/>
          <w:sz w:val="22"/>
          <w:szCs w:val="22"/>
        </w:rPr>
        <w:t>Balance Foundation Ltd.</w:t>
      </w:r>
      <w:r w:rsidRPr="006A7CE0">
        <w:rPr>
          <w:rFonts w:cstheme="minorHAnsi"/>
          <w:sz w:val="22"/>
          <w:szCs w:val="22"/>
        </w:rPr>
        <w:t xml:space="preserve"> insurance policy and it is necessary for them to hold their own policies, in particular Public Liability and Professional Indemnity.</w:t>
      </w:r>
    </w:p>
    <w:p w14:paraId="37117401" w14:textId="77777777" w:rsidR="00DA0043" w:rsidRPr="006A7CE0" w:rsidRDefault="00DA0043" w:rsidP="006A7CE0">
      <w:pPr>
        <w:spacing w:before="0" w:after="0" w:line="240" w:lineRule="auto"/>
        <w:jc w:val="both"/>
        <w:rPr>
          <w:rFonts w:cstheme="minorHAnsi"/>
          <w:sz w:val="22"/>
          <w:szCs w:val="22"/>
        </w:rPr>
      </w:pPr>
    </w:p>
    <w:p w14:paraId="3161B5B2" w14:textId="2849060E"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The minimum level of coverage for Public Liability is $</w:t>
      </w:r>
      <w:r w:rsidR="00DA0043" w:rsidRPr="006A7CE0">
        <w:rPr>
          <w:rFonts w:cstheme="minorHAnsi"/>
          <w:sz w:val="22"/>
          <w:szCs w:val="22"/>
        </w:rPr>
        <w:t>2</w:t>
      </w:r>
      <w:r w:rsidRPr="006A7CE0">
        <w:rPr>
          <w:rFonts w:cstheme="minorHAnsi"/>
          <w:sz w:val="22"/>
          <w:szCs w:val="22"/>
        </w:rPr>
        <w:t xml:space="preserve">0 million, and for Professional Indemnity it is $5 million. For larger projects and contracts the level of coverage should be increased after assessment of the risk to </w:t>
      </w:r>
      <w:r w:rsidR="005E2771" w:rsidRPr="006A7CE0">
        <w:rPr>
          <w:rFonts w:cstheme="minorHAnsi"/>
          <w:sz w:val="22"/>
          <w:szCs w:val="22"/>
        </w:rPr>
        <w:t>Balance Foundation Ltd.</w:t>
      </w:r>
      <w:r w:rsidRPr="006A7CE0">
        <w:rPr>
          <w:rFonts w:cstheme="minorHAnsi"/>
          <w:sz w:val="22"/>
          <w:szCs w:val="22"/>
        </w:rPr>
        <w:t xml:space="preserve"> should an incident occur as a result of the consultant’s work.</w:t>
      </w:r>
      <w:r w:rsidR="00250CE9" w:rsidRPr="006A7CE0">
        <w:rPr>
          <w:rFonts w:cstheme="minorHAnsi"/>
          <w:sz w:val="22"/>
          <w:szCs w:val="22"/>
        </w:rPr>
        <w:t xml:space="preserve"> </w:t>
      </w:r>
      <w:r w:rsidRPr="006A7CE0">
        <w:rPr>
          <w:rFonts w:cstheme="minorHAnsi"/>
          <w:sz w:val="22"/>
          <w:szCs w:val="22"/>
        </w:rPr>
        <w:t xml:space="preserve">Prior to engaging external consultants, the </w:t>
      </w:r>
      <w:r w:rsidR="007E19CC" w:rsidRPr="006A7CE0">
        <w:rPr>
          <w:rFonts w:cstheme="minorHAnsi"/>
          <w:sz w:val="22"/>
          <w:szCs w:val="22"/>
        </w:rPr>
        <w:t xml:space="preserve">Board of Directors </w:t>
      </w:r>
      <w:r w:rsidRPr="006A7CE0">
        <w:rPr>
          <w:rFonts w:cstheme="minorHAnsi"/>
          <w:sz w:val="22"/>
          <w:szCs w:val="22"/>
        </w:rPr>
        <w:t>should be given a current copy of the Certificate of Currency for the consultant’s insurance policy to be reviewed and filed.</w:t>
      </w:r>
    </w:p>
    <w:p w14:paraId="1BEAE01A" w14:textId="77777777" w:rsidR="00DA0043" w:rsidRPr="006A7CE0" w:rsidRDefault="00DA0043" w:rsidP="006A7CE0">
      <w:pPr>
        <w:spacing w:before="0" w:after="0" w:line="240" w:lineRule="auto"/>
        <w:jc w:val="both"/>
        <w:rPr>
          <w:rFonts w:cstheme="minorHAnsi"/>
          <w:sz w:val="22"/>
          <w:szCs w:val="22"/>
        </w:rPr>
      </w:pPr>
    </w:p>
    <w:p w14:paraId="0C844B7A" w14:textId="77777777" w:rsidR="003F194E" w:rsidRPr="006A7CE0" w:rsidRDefault="003F194E" w:rsidP="006A7CE0">
      <w:pPr>
        <w:pStyle w:val="Heading2"/>
        <w:jc w:val="both"/>
        <w:rPr>
          <w:rFonts w:cstheme="minorHAnsi"/>
          <w:sz w:val="22"/>
          <w:szCs w:val="22"/>
        </w:rPr>
      </w:pPr>
      <w:r w:rsidRPr="006A7CE0">
        <w:rPr>
          <w:rFonts w:cstheme="minorHAnsi"/>
          <w:sz w:val="22"/>
          <w:szCs w:val="22"/>
        </w:rPr>
        <w:t>6.9 Risk and Risk Assessments</w:t>
      </w:r>
    </w:p>
    <w:p w14:paraId="5CFDFFF6" w14:textId="77777777" w:rsidR="00DA0043" w:rsidRPr="006A7CE0" w:rsidRDefault="00DA0043" w:rsidP="006A7CE0">
      <w:pPr>
        <w:spacing w:before="0" w:after="0" w:line="240" w:lineRule="auto"/>
        <w:jc w:val="both"/>
        <w:rPr>
          <w:rFonts w:cstheme="minorHAnsi"/>
          <w:sz w:val="22"/>
          <w:szCs w:val="22"/>
        </w:rPr>
      </w:pPr>
    </w:p>
    <w:p w14:paraId="702EBD78" w14:textId="1CA40FC7" w:rsidR="003F194E" w:rsidRPr="006A7CE0" w:rsidRDefault="003F194E" w:rsidP="006A7CE0">
      <w:pPr>
        <w:spacing w:before="0" w:after="0" w:line="240" w:lineRule="auto"/>
        <w:jc w:val="both"/>
        <w:rPr>
          <w:rFonts w:cstheme="minorHAnsi"/>
          <w:sz w:val="22"/>
          <w:szCs w:val="22"/>
        </w:rPr>
      </w:pPr>
      <w:r w:rsidRPr="006A7CE0">
        <w:rPr>
          <w:rFonts w:cstheme="minorHAnsi"/>
          <w:sz w:val="22"/>
          <w:szCs w:val="22"/>
        </w:rPr>
        <w:t xml:space="preserve">Insurance is taken out by </w:t>
      </w:r>
      <w:r w:rsidR="005E2771" w:rsidRPr="006A7CE0">
        <w:rPr>
          <w:rFonts w:cstheme="minorHAnsi"/>
          <w:sz w:val="22"/>
          <w:szCs w:val="22"/>
        </w:rPr>
        <w:t>Balance Foundation Ltd.</w:t>
      </w:r>
      <w:r w:rsidRPr="006A7CE0">
        <w:rPr>
          <w:rFonts w:cstheme="minorHAnsi"/>
          <w:sz w:val="22"/>
          <w:szCs w:val="22"/>
        </w:rPr>
        <w:t xml:space="preserve"> to cover and manage levels of risk. Insurance should not be viewed as a substitute for proper risk management. Regular risk management and assessment should be undertaken to ensure satisfactory measures are in place to adequately manage and mitigate risk exposure for </w:t>
      </w:r>
      <w:r w:rsidR="005E2771" w:rsidRPr="006A7CE0">
        <w:rPr>
          <w:rFonts w:cstheme="minorHAnsi"/>
          <w:sz w:val="22"/>
          <w:szCs w:val="22"/>
        </w:rPr>
        <w:t>Balance Foundation Ltd.</w:t>
      </w:r>
    </w:p>
    <w:p w14:paraId="5FFE9A6C" w14:textId="77777777" w:rsidR="00771DC3" w:rsidRPr="006A7CE0" w:rsidRDefault="00771DC3" w:rsidP="006A7CE0">
      <w:pPr>
        <w:spacing w:after="0" w:line="240" w:lineRule="auto"/>
        <w:jc w:val="both"/>
        <w:rPr>
          <w:rFonts w:cstheme="minorHAnsi"/>
          <w:sz w:val="22"/>
          <w:szCs w:val="22"/>
        </w:rPr>
      </w:pPr>
    </w:p>
    <w:sectPr w:rsidR="00771DC3" w:rsidRPr="006A7C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620426"/>
    <w:multiLevelType w:val="hybridMultilevel"/>
    <w:tmpl w:val="D1F410AE"/>
    <w:lvl w:ilvl="0" w:tplc="62885038">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CD969F1"/>
    <w:multiLevelType w:val="hybridMultilevel"/>
    <w:tmpl w:val="9E72FA9C"/>
    <w:lvl w:ilvl="0" w:tplc="87B6D66C">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263C1B"/>
    <w:multiLevelType w:val="hybridMultilevel"/>
    <w:tmpl w:val="35627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30A52DC"/>
    <w:multiLevelType w:val="hybridMultilevel"/>
    <w:tmpl w:val="140429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A30DE0"/>
    <w:multiLevelType w:val="hybridMultilevel"/>
    <w:tmpl w:val="117AF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753D76"/>
    <w:multiLevelType w:val="hybridMultilevel"/>
    <w:tmpl w:val="822098D8"/>
    <w:lvl w:ilvl="0" w:tplc="1B086B02">
      <w:numFmt w:val="bullet"/>
      <w:lvlText w:val="–"/>
      <w:lvlJc w:val="left"/>
      <w:pPr>
        <w:ind w:left="720" w:hanging="360"/>
      </w:pPr>
      <w:rPr>
        <w:rFonts w:ascii="Calibri" w:eastAsiaTheme="minorEastAsia"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C0A6AF6"/>
    <w:multiLevelType w:val="hybridMultilevel"/>
    <w:tmpl w:val="654C9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83C1001"/>
    <w:multiLevelType w:val="hybridMultilevel"/>
    <w:tmpl w:val="41CC9A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1993BA2"/>
    <w:multiLevelType w:val="hybridMultilevel"/>
    <w:tmpl w:val="46C42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C022C2C"/>
    <w:multiLevelType w:val="hybridMultilevel"/>
    <w:tmpl w:val="798A16AC"/>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num w:numId="1">
    <w:abstractNumId w:val="7"/>
  </w:num>
  <w:num w:numId="2">
    <w:abstractNumId w:val="5"/>
  </w:num>
  <w:num w:numId="3">
    <w:abstractNumId w:val="9"/>
  </w:num>
  <w:num w:numId="4">
    <w:abstractNumId w:val="2"/>
  </w:num>
  <w:num w:numId="5">
    <w:abstractNumId w:val="1"/>
  </w:num>
  <w:num w:numId="6">
    <w:abstractNumId w:val="8"/>
  </w:num>
  <w:num w:numId="7">
    <w:abstractNumId w:val="6"/>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MwMDcxsTA3NjJU0lEKTi0uzszPAykwqgUAo3e++SwAAAA="/>
  </w:docVars>
  <w:rsids>
    <w:rsidRoot w:val="003F194E"/>
    <w:rsid w:val="000E6F7B"/>
    <w:rsid w:val="00250CE9"/>
    <w:rsid w:val="00260358"/>
    <w:rsid w:val="002D6BDB"/>
    <w:rsid w:val="003155F8"/>
    <w:rsid w:val="00345F88"/>
    <w:rsid w:val="003E6D29"/>
    <w:rsid w:val="003F194E"/>
    <w:rsid w:val="00492F82"/>
    <w:rsid w:val="005E2771"/>
    <w:rsid w:val="00664395"/>
    <w:rsid w:val="00685CFF"/>
    <w:rsid w:val="006A7CE0"/>
    <w:rsid w:val="00771DC3"/>
    <w:rsid w:val="00797CD7"/>
    <w:rsid w:val="007E19CC"/>
    <w:rsid w:val="007E3661"/>
    <w:rsid w:val="00853A38"/>
    <w:rsid w:val="00941FF5"/>
    <w:rsid w:val="00A13FB3"/>
    <w:rsid w:val="00A763F2"/>
    <w:rsid w:val="00B85B1F"/>
    <w:rsid w:val="00C74DDD"/>
    <w:rsid w:val="00CB0EF2"/>
    <w:rsid w:val="00DA0043"/>
    <w:rsid w:val="00DA5865"/>
    <w:rsid w:val="00DA631A"/>
    <w:rsid w:val="00DB0414"/>
    <w:rsid w:val="00DE57FA"/>
    <w:rsid w:val="00E67634"/>
    <w:rsid w:val="00E7432B"/>
    <w:rsid w:val="00EC7EBA"/>
    <w:rsid w:val="00ED3803"/>
    <w:rsid w:val="00EF3406"/>
    <w:rsid w:val="00F8582E"/>
    <w:rsid w:val="00FA03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DC389"/>
  <w15:chartTrackingRefBased/>
  <w15:docId w15:val="{2702F815-1AD9-4384-BCF8-873CEDA7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AU"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DC3"/>
  </w:style>
  <w:style w:type="paragraph" w:styleId="Heading1">
    <w:name w:val="heading 1"/>
    <w:basedOn w:val="Normal"/>
    <w:next w:val="Normal"/>
    <w:link w:val="Heading1Char"/>
    <w:uiPriority w:val="9"/>
    <w:qFormat/>
    <w:rsid w:val="00771DC3"/>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71DC3"/>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71DC3"/>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71DC3"/>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71DC3"/>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71DC3"/>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71DC3"/>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71DC3"/>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71DC3"/>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71DC3"/>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71DC3"/>
    <w:rPr>
      <w:rFonts w:asciiTheme="majorHAnsi" w:eastAsiaTheme="majorEastAsia" w:hAnsiTheme="majorHAnsi" w:cstheme="majorBidi"/>
      <w:caps/>
      <w:color w:val="4472C4" w:themeColor="accent1"/>
      <w:spacing w:val="10"/>
      <w:sz w:val="52"/>
      <w:szCs w:val="52"/>
    </w:rPr>
  </w:style>
  <w:style w:type="character" w:customStyle="1" w:styleId="Heading1Char">
    <w:name w:val="Heading 1 Char"/>
    <w:basedOn w:val="DefaultParagraphFont"/>
    <w:link w:val="Heading1"/>
    <w:uiPriority w:val="9"/>
    <w:rsid w:val="00771DC3"/>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71DC3"/>
    <w:rPr>
      <w:caps/>
      <w:spacing w:val="15"/>
      <w:shd w:val="clear" w:color="auto" w:fill="D9E2F3" w:themeFill="accent1" w:themeFillTint="33"/>
    </w:rPr>
  </w:style>
  <w:style w:type="character" w:customStyle="1" w:styleId="Heading3Char">
    <w:name w:val="Heading 3 Char"/>
    <w:basedOn w:val="DefaultParagraphFont"/>
    <w:link w:val="Heading3"/>
    <w:uiPriority w:val="9"/>
    <w:semiHidden/>
    <w:rsid w:val="00771DC3"/>
    <w:rPr>
      <w:caps/>
      <w:color w:val="1F3763" w:themeColor="accent1" w:themeShade="7F"/>
      <w:spacing w:val="15"/>
    </w:rPr>
  </w:style>
  <w:style w:type="character" w:customStyle="1" w:styleId="Heading4Char">
    <w:name w:val="Heading 4 Char"/>
    <w:basedOn w:val="DefaultParagraphFont"/>
    <w:link w:val="Heading4"/>
    <w:uiPriority w:val="9"/>
    <w:semiHidden/>
    <w:rsid w:val="00771DC3"/>
    <w:rPr>
      <w:caps/>
      <w:color w:val="2F5496" w:themeColor="accent1" w:themeShade="BF"/>
      <w:spacing w:val="10"/>
    </w:rPr>
  </w:style>
  <w:style w:type="character" w:customStyle="1" w:styleId="Heading5Char">
    <w:name w:val="Heading 5 Char"/>
    <w:basedOn w:val="DefaultParagraphFont"/>
    <w:link w:val="Heading5"/>
    <w:uiPriority w:val="9"/>
    <w:semiHidden/>
    <w:rsid w:val="00771DC3"/>
    <w:rPr>
      <w:caps/>
      <w:color w:val="2F5496" w:themeColor="accent1" w:themeShade="BF"/>
      <w:spacing w:val="10"/>
    </w:rPr>
  </w:style>
  <w:style w:type="character" w:customStyle="1" w:styleId="Heading6Char">
    <w:name w:val="Heading 6 Char"/>
    <w:basedOn w:val="DefaultParagraphFont"/>
    <w:link w:val="Heading6"/>
    <w:uiPriority w:val="9"/>
    <w:semiHidden/>
    <w:rsid w:val="00771DC3"/>
    <w:rPr>
      <w:caps/>
      <w:color w:val="2F5496" w:themeColor="accent1" w:themeShade="BF"/>
      <w:spacing w:val="10"/>
    </w:rPr>
  </w:style>
  <w:style w:type="character" w:customStyle="1" w:styleId="Heading7Char">
    <w:name w:val="Heading 7 Char"/>
    <w:basedOn w:val="DefaultParagraphFont"/>
    <w:link w:val="Heading7"/>
    <w:uiPriority w:val="9"/>
    <w:semiHidden/>
    <w:rsid w:val="00771DC3"/>
    <w:rPr>
      <w:caps/>
      <w:color w:val="2F5496" w:themeColor="accent1" w:themeShade="BF"/>
      <w:spacing w:val="10"/>
    </w:rPr>
  </w:style>
  <w:style w:type="character" w:customStyle="1" w:styleId="Heading8Char">
    <w:name w:val="Heading 8 Char"/>
    <w:basedOn w:val="DefaultParagraphFont"/>
    <w:link w:val="Heading8"/>
    <w:uiPriority w:val="9"/>
    <w:semiHidden/>
    <w:rsid w:val="00771DC3"/>
    <w:rPr>
      <w:caps/>
      <w:spacing w:val="10"/>
      <w:sz w:val="18"/>
      <w:szCs w:val="18"/>
    </w:rPr>
  </w:style>
  <w:style w:type="character" w:customStyle="1" w:styleId="Heading9Char">
    <w:name w:val="Heading 9 Char"/>
    <w:basedOn w:val="DefaultParagraphFont"/>
    <w:link w:val="Heading9"/>
    <w:uiPriority w:val="9"/>
    <w:semiHidden/>
    <w:rsid w:val="00771DC3"/>
    <w:rPr>
      <w:i/>
      <w:iCs/>
      <w:caps/>
      <w:spacing w:val="10"/>
      <w:sz w:val="18"/>
      <w:szCs w:val="18"/>
    </w:rPr>
  </w:style>
  <w:style w:type="paragraph" w:styleId="Caption">
    <w:name w:val="caption"/>
    <w:basedOn w:val="Normal"/>
    <w:next w:val="Normal"/>
    <w:uiPriority w:val="35"/>
    <w:semiHidden/>
    <w:unhideWhenUsed/>
    <w:qFormat/>
    <w:rsid w:val="00771DC3"/>
    <w:rPr>
      <w:b/>
      <w:bCs/>
      <w:color w:val="2F5496" w:themeColor="accent1" w:themeShade="BF"/>
      <w:sz w:val="16"/>
      <w:szCs w:val="16"/>
    </w:rPr>
  </w:style>
  <w:style w:type="paragraph" w:styleId="Subtitle">
    <w:name w:val="Subtitle"/>
    <w:basedOn w:val="Normal"/>
    <w:next w:val="Normal"/>
    <w:link w:val="SubtitleChar"/>
    <w:uiPriority w:val="11"/>
    <w:qFormat/>
    <w:rsid w:val="00771DC3"/>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71DC3"/>
    <w:rPr>
      <w:caps/>
      <w:color w:val="595959" w:themeColor="text1" w:themeTint="A6"/>
      <w:spacing w:val="10"/>
      <w:sz w:val="21"/>
      <w:szCs w:val="21"/>
    </w:rPr>
  </w:style>
  <w:style w:type="character" w:styleId="Strong">
    <w:name w:val="Strong"/>
    <w:uiPriority w:val="22"/>
    <w:qFormat/>
    <w:rsid w:val="00771DC3"/>
    <w:rPr>
      <w:b/>
      <w:bCs/>
    </w:rPr>
  </w:style>
  <w:style w:type="character" w:styleId="Emphasis">
    <w:name w:val="Emphasis"/>
    <w:uiPriority w:val="20"/>
    <w:qFormat/>
    <w:rsid w:val="00771DC3"/>
    <w:rPr>
      <w:caps/>
      <w:color w:val="1F3763" w:themeColor="accent1" w:themeShade="7F"/>
      <w:spacing w:val="5"/>
    </w:rPr>
  </w:style>
  <w:style w:type="paragraph" w:styleId="NoSpacing">
    <w:name w:val="No Spacing"/>
    <w:uiPriority w:val="1"/>
    <w:qFormat/>
    <w:rsid w:val="00771DC3"/>
    <w:pPr>
      <w:spacing w:after="0" w:line="240" w:lineRule="auto"/>
    </w:pPr>
  </w:style>
  <w:style w:type="paragraph" w:styleId="Quote">
    <w:name w:val="Quote"/>
    <w:basedOn w:val="Normal"/>
    <w:next w:val="Normal"/>
    <w:link w:val="QuoteChar"/>
    <w:uiPriority w:val="29"/>
    <w:qFormat/>
    <w:rsid w:val="00771DC3"/>
    <w:rPr>
      <w:i/>
      <w:iCs/>
      <w:sz w:val="24"/>
      <w:szCs w:val="24"/>
    </w:rPr>
  </w:style>
  <w:style w:type="character" w:customStyle="1" w:styleId="QuoteChar">
    <w:name w:val="Quote Char"/>
    <w:basedOn w:val="DefaultParagraphFont"/>
    <w:link w:val="Quote"/>
    <w:uiPriority w:val="29"/>
    <w:rsid w:val="00771DC3"/>
    <w:rPr>
      <w:i/>
      <w:iCs/>
      <w:sz w:val="24"/>
      <w:szCs w:val="24"/>
    </w:rPr>
  </w:style>
  <w:style w:type="paragraph" w:styleId="IntenseQuote">
    <w:name w:val="Intense Quote"/>
    <w:basedOn w:val="Normal"/>
    <w:next w:val="Normal"/>
    <w:link w:val="IntenseQuoteChar"/>
    <w:uiPriority w:val="30"/>
    <w:qFormat/>
    <w:rsid w:val="00771DC3"/>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71DC3"/>
    <w:rPr>
      <w:color w:val="4472C4" w:themeColor="accent1"/>
      <w:sz w:val="24"/>
      <w:szCs w:val="24"/>
    </w:rPr>
  </w:style>
  <w:style w:type="character" w:styleId="SubtleEmphasis">
    <w:name w:val="Subtle Emphasis"/>
    <w:uiPriority w:val="19"/>
    <w:qFormat/>
    <w:rsid w:val="00771DC3"/>
    <w:rPr>
      <w:i/>
      <w:iCs/>
      <w:color w:val="1F3763" w:themeColor="accent1" w:themeShade="7F"/>
    </w:rPr>
  </w:style>
  <w:style w:type="character" w:styleId="IntenseEmphasis">
    <w:name w:val="Intense Emphasis"/>
    <w:uiPriority w:val="21"/>
    <w:qFormat/>
    <w:rsid w:val="00771DC3"/>
    <w:rPr>
      <w:b/>
      <w:bCs/>
      <w:caps/>
      <w:color w:val="1F3763" w:themeColor="accent1" w:themeShade="7F"/>
      <w:spacing w:val="10"/>
    </w:rPr>
  </w:style>
  <w:style w:type="character" w:styleId="SubtleReference">
    <w:name w:val="Subtle Reference"/>
    <w:uiPriority w:val="31"/>
    <w:qFormat/>
    <w:rsid w:val="00771DC3"/>
    <w:rPr>
      <w:b/>
      <w:bCs/>
      <w:color w:val="4472C4" w:themeColor="accent1"/>
    </w:rPr>
  </w:style>
  <w:style w:type="character" w:styleId="IntenseReference">
    <w:name w:val="Intense Reference"/>
    <w:uiPriority w:val="32"/>
    <w:qFormat/>
    <w:rsid w:val="00771DC3"/>
    <w:rPr>
      <w:b/>
      <w:bCs/>
      <w:i/>
      <w:iCs/>
      <w:caps/>
      <w:color w:val="4472C4" w:themeColor="accent1"/>
    </w:rPr>
  </w:style>
  <w:style w:type="character" w:styleId="BookTitle">
    <w:name w:val="Book Title"/>
    <w:uiPriority w:val="33"/>
    <w:qFormat/>
    <w:rsid w:val="00771DC3"/>
    <w:rPr>
      <w:b/>
      <w:bCs/>
      <w:i/>
      <w:iCs/>
      <w:spacing w:val="0"/>
    </w:rPr>
  </w:style>
  <w:style w:type="paragraph" w:styleId="TOCHeading">
    <w:name w:val="TOC Heading"/>
    <w:basedOn w:val="Heading1"/>
    <w:next w:val="Normal"/>
    <w:uiPriority w:val="39"/>
    <w:semiHidden/>
    <w:unhideWhenUsed/>
    <w:qFormat/>
    <w:rsid w:val="00771DC3"/>
    <w:pPr>
      <w:outlineLvl w:val="9"/>
    </w:pPr>
  </w:style>
  <w:style w:type="paragraph" w:styleId="ListParagraph">
    <w:name w:val="List Paragraph"/>
    <w:basedOn w:val="Normal"/>
    <w:uiPriority w:val="34"/>
    <w:qFormat/>
    <w:rsid w:val="00C74DD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TotalTime>
  <Pages>5</Pages>
  <Words>1734</Words>
  <Characters>9884</Characters>
  <Application>Microsoft Office Word</Application>
  <DocSecurity>0</DocSecurity>
  <Lines>82</Lines>
  <Paragraphs>23</Paragraphs>
  <ScaleCrop>false</ScaleCrop>
  <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 Bahr</dc:creator>
  <cp:keywords/>
  <dc:description/>
  <cp:lastModifiedBy>Nan Bahr</cp:lastModifiedBy>
  <cp:revision>25</cp:revision>
  <dcterms:created xsi:type="dcterms:W3CDTF">2021-11-04T10:25:00Z</dcterms:created>
  <dcterms:modified xsi:type="dcterms:W3CDTF">2021-11-17T13:35:00Z</dcterms:modified>
</cp:coreProperties>
</file>